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DFB66" w14:textId="53F3C371" w:rsidR="00970C58" w:rsidRPr="000454CC" w:rsidRDefault="00EF7616" w:rsidP="00FB42CA">
      <w:pPr>
        <w:contextualSpacing/>
        <w:jc w:val="center"/>
        <w:rPr>
          <w:rFonts w:ascii="Times New Roman" w:hAnsi="Times New Roman" w:cs="Times New Roman"/>
          <w:b/>
          <w:bCs/>
          <w:lang w:val="tr-TR"/>
        </w:rPr>
      </w:pPr>
      <w:r w:rsidRPr="000454CC">
        <w:rPr>
          <w:rFonts w:ascii="Times New Roman" w:hAnsi="Times New Roman" w:cs="Times New Roman"/>
          <w:b/>
          <w:bCs/>
          <w:lang w:val="tr-TR"/>
        </w:rPr>
        <w:t>EK</w:t>
      </w:r>
      <w:r w:rsidR="00970C58" w:rsidRPr="000454CC">
        <w:rPr>
          <w:rFonts w:ascii="Times New Roman" w:hAnsi="Times New Roman" w:cs="Times New Roman"/>
          <w:b/>
          <w:bCs/>
          <w:lang w:val="tr-TR"/>
        </w:rPr>
        <w:t xml:space="preserve"> </w:t>
      </w:r>
      <w:r w:rsidR="00137891" w:rsidRPr="000454CC">
        <w:rPr>
          <w:rFonts w:ascii="Times New Roman" w:hAnsi="Times New Roman" w:cs="Times New Roman"/>
          <w:b/>
          <w:bCs/>
          <w:lang w:val="tr-TR"/>
        </w:rPr>
        <w:t>8-6</w:t>
      </w:r>
    </w:p>
    <w:p w14:paraId="479254F7" w14:textId="6AC15069" w:rsidR="00970C58" w:rsidRPr="000454CC" w:rsidRDefault="00EF7616" w:rsidP="00FB42CA">
      <w:pPr>
        <w:contextualSpacing/>
        <w:jc w:val="center"/>
        <w:rPr>
          <w:rFonts w:ascii="Times New Roman" w:hAnsi="Times New Roman" w:cs="Times New Roman"/>
          <w:b/>
          <w:bCs/>
          <w:lang w:val="tr-TR"/>
        </w:rPr>
      </w:pPr>
      <w:r w:rsidRPr="000454CC">
        <w:rPr>
          <w:rFonts w:ascii="Times New Roman" w:hAnsi="Times New Roman" w:cs="Times New Roman"/>
          <w:b/>
          <w:bCs/>
          <w:lang w:val="tr-TR"/>
        </w:rPr>
        <w:t>MALİ HİZMETLER</w:t>
      </w:r>
    </w:p>
    <w:p w14:paraId="53D26A8F" w14:textId="77777777" w:rsidR="00970C58" w:rsidRPr="000454CC" w:rsidRDefault="00970C58" w:rsidP="00FB42CA">
      <w:pPr>
        <w:contextualSpacing/>
        <w:jc w:val="both"/>
        <w:rPr>
          <w:rFonts w:ascii="Times New Roman" w:hAnsi="Times New Roman" w:cs="Times New Roman"/>
          <w:b/>
          <w:bCs/>
          <w:lang w:val="tr-TR"/>
        </w:rPr>
      </w:pPr>
    </w:p>
    <w:p w14:paraId="4A4EE031" w14:textId="6A17A9CE" w:rsidR="00970C58" w:rsidRPr="000454CC" w:rsidRDefault="00EF7616" w:rsidP="00FB42CA">
      <w:pPr>
        <w:contextualSpacing/>
        <w:jc w:val="center"/>
        <w:rPr>
          <w:rFonts w:ascii="Times New Roman" w:eastAsia="Times New Roman" w:hAnsi="Times New Roman" w:cs="Times New Roman"/>
          <w:b/>
          <w:iCs/>
          <w:lang w:val="tr-TR" w:eastAsia="ru-RU"/>
        </w:rPr>
      </w:pPr>
      <w:r w:rsidRPr="000454CC">
        <w:rPr>
          <w:rFonts w:ascii="Times New Roman" w:eastAsia="Times New Roman" w:hAnsi="Times New Roman" w:cs="Times New Roman"/>
          <w:b/>
          <w:iCs/>
          <w:caps/>
          <w:lang w:val="tr-TR" w:eastAsia="ru-RU"/>
        </w:rPr>
        <w:t>MADDE</w:t>
      </w:r>
      <w:r w:rsidR="003E6F0D" w:rsidRPr="000454CC">
        <w:rPr>
          <w:rFonts w:ascii="Times New Roman" w:eastAsia="Times New Roman" w:hAnsi="Times New Roman" w:cs="Times New Roman"/>
          <w:b/>
          <w:iCs/>
          <w:lang w:val="tr-TR" w:eastAsia="ru-RU"/>
        </w:rPr>
        <w:t xml:space="preserve"> </w:t>
      </w:r>
      <w:r w:rsidR="00970C58" w:rsidRPr="000454CC">
        <w:rPr>
          <w:rFonts w:ascii="Times New Roman" w:eastAsia="Times New Roman" w:hAnsi="Times New Roman" w:cs="Times New Roman"/>
          <w:b/>
          <w:iCs/>
          <w:lang w:val="tr-TR" w:eastAsia="ru-RU"/>
        </w:rPr>
        <w:t>1</w:t>
      </w:r>
    </w:p>
    <w:p w14:paraId="4EFB9563" w14:textId="4CF2ED70" w:rsidR="00970C58" w:rsidRPr="000454CC" w:rsidRDefault="00EF7616" w:rsidP="00FB42CA">
      <w:pPr>
        <w:contextualSpacing/>
        <w:jc w:val="center"/>
        <w:rPr>
          <w:rFonts w:ascii="Times New Roman" w:eastAsia="Times New Roman" w:hAnsi="Times New Roman" w:cs="Times New Roman"/>
          <w:iCs/>
          <w:lang w:val="tr-TR" w:eastAsia="ru-RU"/>
        </w:rPr>
      </w:pPr>
      <w:r w:rsidRPr="000454CC">
        <w:rPr>
          <w:rFonts w:ascii="Times New Roman" w:eastAsia="Times New Roman" w:hAnsi="Times New Roman" w:cs="Times New Roman"/>
          <w:b/>
          <w:iCs/>
          <w:lang w:val="tr-TR" w:eastAsia="ru-RU"/>
        </w:rPr>
        <w:t>Kapsam ve Tanımlar</w:t>
      </w:r>
    </w:p>
    <w:p w14:paraId="249ECBC9" w14:textId="77777777" w:rsidR="00970C58" w:rsidRPr="000454CC" w:rsidRDefault="00970C58" w:rsidP="00FB42CA">
      <w:pPr>
        <w:contextualSpacing/>
        <w:jc w:val="both"/>
        <w:rPr>
          <w:rFonts w:ascii="Times New Roman" w:eastAsia="Times New Roman" w:hAnsi="Times New Roman" w:cs="Times New Roman"/>
          <w:i/>
          <w:iCs/>
          <w:lang w:val="tr-TR" w:eastAsia="ru-RU"/>
        </w:rPr>
      </w:pPr>
      <w:r w:rsidRPr="000454CC">
        <w:rPr>
          <w:rFonts w:ascii="Times New Roman" w:eastAsia="Times New Roman" w:hAnsi="Times New Roman" w:cs="Times New Roman"/>
          <w:i/>
          <w:iCs/>
          <w:lang w:val="tr-TR" w:eastAsia="ru-RU"/>
        </w:rPr>
        <w:t xml:space="preserve"> </w:t>
      </w:r>
    </w:p>
    <w:p w14:paraId="3A15FD82" w14:textId="6E022AC5" w:rsidR="00EF7616" w:rsidRPr="000454CC" w:rsidRDefault="00EF7616" w:rsidP="00EF7616">
      <w:pPr>
        <w:pStyle w:val="ListeParagraf"/>
        <w:widowControl w:val="0"/>
        <w:numPr>
          <w:ilvl w:val="0"/>
          <w:numId w:val="12"/>
        </w:numPr>
        <w:tabs>
          <w:tab w:val="left" w:pos="709"/>
        </w:tabs>
        <w:autoSpaceDE w:val="0"/>
        <w:autoSpaceDN w:val="0"/>
        <w:adjustRightInd w:val="0"/>
        <w:ind w:hanging="720"/>
        <w:jc w:val="both"/>
        <w:rPr>
          <w:rFonts w:ascii="Times New Roman" w:hAnsi="Times New Roman" w:cs="Times New Roman"/>
          <w:lang w:val="tr-TR" w:eastAsia="ko-KR"/>
        </w:rPr>
      </w:pPr>
      <w:r w:rsidRPr="000454CC">
        <w:rPr>
          <w:rFonts w:ascii="Times New Roman" w:hAnsi="Times New Roman" w:cs="Times New Roman"/>
          <w:lang w:val="tr-TR" w:eastAsia="ko-KR"/>
        </w:rPr>
        <w:t>İşbu Ek, Tarafların, mali hizmetler ticaretini etkileyen önlemlerine uygulanır.</w:t>
      </w:r>
      <w:r w:rsidRPr="000454CC">
        <w:rPr>
          <w:rStyle w:val="DipnotBavurusu"/>
          <w:rFonts w:ascii="Times New Roman" w:hAnsi="Times New Roman" w:cs="Times New Roman"/>
          <w:color w:val="000000"/>
          <w:lang w:val="tr-TR"/>
        </w:rPr>
        <w:footnoteReference w:id="1"/>
      </w:r>
    </w:p>
    <w:p w14:paraId="3EB23CD4" w14:textId="77777777" w:rsidR="00EF7616" w:rsidRPr="000454CC" w:rsidRDefault="00EF7616" w:rsidP="00EF7616">
      <w:pPr>
        <w:rPr>
          <w:rFonts w:ascii="Times New Roman" w:eastAsia="Times New Roman" w:hAnsi="Times New Roman" w:cs="Times New Roman"/>
          <w:color w:val="0070C0"/>
          <w:lang w:val="tr-TR" w:eastAsia="ru-RU"/>
        </w:rPr>
      </w:pPr>
    </w:p>
    <w:p w14:paraId="3E43AFAA" w14:textId="710F5313" w:rsidR="00EF7616" w:rsidRPr="000454CC" w:rsidRDefault="00EF7616" w:rsidP="00EF7616">
      <w:pPr>
        <w:pStyle w:val="ListeParagraf"/>
        <w:widowControl w:val="0"/>
        <w:numPr>
          <w:ilvl w:val="0"/>
          <w:numId w:val="12"/>
        </w:numPr>
        <w:autoSpaceDE w:val="0"/>
        <w:autoSpaceDN w:val="0"/>
        <w:adjustRightInd w:val="0"/>
        <w:ind w:hanging="720"/>
        <w:jc w:val="both"/>
        <w:rPr>
          <w:rFonts w:ascii="Times New Roman" w:hAnsi="Times New Roman" w:cs="Times New Roman"/>
          <w:lang w:val="tr-TR"/>
        </w:rPr>
      </w:pPr>
      <w:r w:rsidRPr="000454CC">
        <w:rPr>
          <w:rFonts w:ascii="Times New Roman" w:hAnsi="Times New Roman" w:cs="Times New Roman"/>
          <w:lang w:val="tr-TR"/>
        </w:rPr>
        <w:t>Madde 8.1</w:t>
      </w:r>
      <w:r w:rsidR="00813953">
        <w:rPr>
          <w:rFonts w:ascii="Times New Roman" w:hAnsi="Times New Roman" w:cs="Times New Roman"/>
          <w:lang w:val="tr-TR"/>
        </w:rPr>
        <w:t>’de</w:t>
      </w:r>
      <w:r w:rsidRPr="000454CC">
        <w:rPr>
          <w:rFonts w:ascii="Times New Roman" w:hAnsi="Times New Roman" w:cs="Times New Roman"/>
          <w:lang w:val="tr-TR"/>
        </w:rPr>
        <w:t xml:space="preserve"> (Tanımlar) tanımlanan “hizmetler”</w:t>
      </w:r>
      <w:r w:rsidR="004A4F1E">
        <w:rPr>
          <w:rFonts w:ascii="Times New Roman" w:hAnsi="Times New Roman" w:cs="Times New Roman"/>
          <w:lang w:val="tr-TR"/>
        </w:rPr>
        <w:t>in</w:t>
      </w:r>
      <w:r w:rsidRPr="000454CC">
        <w:rPr>
          <w:rFonts w:ascii="Times New Roman" w:hAnsi="Times New Roman" w:cs="Times New Roman"/>
          <w:lang w:val="tr-TR"/>
        </w:rPr>
        <w:t xml:space="preserve"> amaçları bakımından, “devlet yetkisinde sunulan hizmetler” aşağıdakileri ifade eder: </w:t>
      </w:r>
    </w:p>
    <w:p w14:paraId="3F41143D" w14:textId="77777777" w:rsidR="00EF7616" w:rsidRPr="000454CC" w:rsidRDefault="00EF7616" w:rsidP="00EF7616">
      <w:pPr>
        <w:ind w:left="360"/>
        <w:jc w:val="both"/>
        <w:rPr>
          <w:rFonts w:ascii="Times New Roman" w:eastAsia="Times New Roman" w:hAnsi="Times New Roman" w:cs="Times New Roman"/>
          <w:color w:val="0070C0"/>
          <w:lang w:val="tr-TR" w:eastAsia="ru-RU"/>
        </w:rPr>
      </w:pPr>
    </w:p>
    <w:p w14:paraId="17C70305" w14:textId="091893CA" w:rsidR="00EF7616" w:rsidRPr="000454CC" w:rsidRDefault="00EF7616" w:rsidP="004A4F1E">
      <w:pPr>
        <w:pStyle w:val="GvdeMetniGirintisi3"/>
        <w:adjustRightInd w:val="0"/>
        <w:spacing w:after="0"/>
        <w:ind w:left="1418" w:hanging="713"/>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(a)</w:t>
      </w:r>
      <w:r w:rsidRPr="000454CC">
        <w:rPr>
          <w:rFonts w:ascii="Times New Roman" w:eastAsia="휴먼명조" w:hAnsi="Times New Roman" w:cs="Times New Roman"/>
          <w:sz w:val="24"/>
          <w:szCs w:val="24"/>
          <w:lang w:val="tr-TR" w:eastAsia="ko-KR"/>
        </w:rPr>
        <w:tab/>
        <w:t>bir merkez bankasının veya para otoritesinin ya da para politikası veya kambiyo politikası yürüten herhangi bir kamu kurumunun faaliyetleri;</w:t>
      </w:r>
    </w:p>
    <w:p w14:paraId="48CB8C17" w14:textId="77777777" w:rsidR="00EF7616" w:rsidRPr="000454CC" w:rsidRDefault="00EF7616" w:rsidP="004A4F1E">
      <w:pPr>
        <w:widowControl w:val="0"/>
        <w:autoSpaceDE w:val="0"/>
        <w:autoSpaceDN w:val="0"/>
        <w:adjustRightInd w:val="0"/>
        <w:ind w:left="1701" w:hanging="850"/>
        <w:jc w:val="both"/>
        <w:rPr>
          <w:rFonts w:ascii="Times New Roman" w:hAnsi="Times New Roman" w:cs="Times New Roman"/>
          <w:lang w:val="tr-TR"/>
        </w:rPr>
      </w:pPr>
    </w:p>
    <w:p w14:paraId="43CA2DD0" w14:textId="77777777" w:rsidR="00EF7616" w:rsidRPr="000454CC" w:rsidRDefault="00EF7616" w:rsidP="004A4F1E">
      <w:pPr>
        <w:pStyle w:val="GvdeMetniGirintisi3"/>
        <w:adjustRightInd w:val="0"/>
        <w:spacing w:after="0"/>
        <w:ind w:left="1418" w:hanging="713"/>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(b)</w:t>
      </w:r>
      <w:r w:rsidRPr="000454CC">
        <w:rPr>
          <w:rFonts w:ascii="Times New Roman" w:eastAsia="휴먼명조" w:hAnsi="Times New Roman" w:cs="Times New Roman"/>
          <w:sz w:val="24"/>
          <w:szCs w:val="24"/>
          <w:lang w:val="tr-TR" w:eastAsia="ko-KR"/>
        </w:rPr>
        <w:tab/>
        <w:t>zorunlu sosyal sigorta sistemi veya kamu emeklilik planlarının bir parçasını oluşturan faaliyetler; ve</w:t>
      </w:r>
    </w:p>
    <w:p w14:paraId="3E4C6E23" w14:textId="77777777" w:rsidR="00EF7616" w:rsidRPr="000454CC" w:rsidRDefault="00EF7616" w:rsidP="004A4F1E">
      <w:pPr>
        <w:widowControl w:val="0"/>
        <w:autoSpaceDE w:val="0"/>
        <w:autoSpaceDN w:val="0"/>
        <w:adjustRightInd w:val="0"/>
        <w:ind w:left="1701" w:hanging="850"/>
        <w:jc w:val="both"/>
        <w:rPr>
          <w:rFonts w:ascii="Times New Roman" w:hAnsi="Times New Roman" w:cs="Times New Roman"/>
          <w:lang w:val="tr-TR"/>
        </w:rPr>
      </w:pPr>
    </w:p>
    <w:p w14:paraId="152A0BEF" w14:textId="77777777" w:rsidR="00EF7616" w:rsidRPr="000454CC" w:rsidRDefault="00EF7616" w:rsidP="004A4F1E">
      <w:pPr>
        <w:pStyle w:val="GvdeMetniGirintisi3"/>
        <w:adjustRightInd w:val="0"/>
        <w:spacing w:after="0"/>
        <w:ind w:left="1418" w:hanging="713"/>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(c)</w:t>
      </w:r>
      <w:r w:rsidRPr="000454CC">
        <w:rPr>
          <w:rFonts w:ascii="Times New Roman" w:eastAsia="휴먼명조" w:hAnsi="Times New Roman" w:cs="Times New Roman"/>
          <w:sz w:val="24"/>
          <w:szCs w:val="24"/>
          <w:lang w:val="tr-TR" w:eastAsia="ko-KR"/>
        </w:rPr>
        <w:tab/>
        <w:t>bir kamu kurumunun devletin mali kaynaklarını kullanarak veya devlet garantisiyle ya da devlet hesabına yürüttüğü diğer faaliyetler.</w:t>
      </w:r>
    </w:p>
    <w:p w14:paraId="235ED3D6" w14:textId="7CE27C49" w:rsidR="00970C58" w:rsidRPr="000454CC" w:rsidRDefault="00970C58" w:rsidP="00EF7616">
      <w:pPr>
        <w:ind w:left="720" w:hanging="720"/>
        <w:contextualSpacing/>
        <w:jc w:val="both"/>
        <w:rPr>
          <w:rFonts w:ascii="Times New Roman" w:eastAsia="Times New Roman" w:hAnsi="Times New Roman" w:cs="Times New Roman"/>
          <w:color w:val="FF0000"/>
          <w:lang w:val="tr-TR" w:eastAsia="ru-RU"/>
        </w:rPr>
      </w:pPr>
    </w:p>
    <w:p w14:paraId="3DD8CB5F" w14:textId="445AE2B0" w:rsidR="00EF7616" w:rsidRPr="000454CC" w:rsidRDefault="00EF7616" w:rsidP="00EF7616">
      <w:pPr>
        <w:pStyle w:val="ListeParagraf"/>
        <w:widowControl w:val="0"/>
        <w:numPr>
          <w:ilvl w:val="0"/>
          <w:numId w:val="12"/>
        </w:numPr>
        <w:autoSpaceDE w:val="0"/>
        <w:autoSpaceDN w:val="0"/>
        <w:adjustRightInd w:val="0"/>
        <w:ind w:hanging="720"/>
        <w:jc w:val="both"/>
        <w:rPr>
          <w:rFonts w:ascii="Times New Roman" w:hAnsi="Times New Roman" w:cs="Times New Roman"/>
          <w:lang w:val="tr-TR"/>
        </w:rPr>
      </w:pPr>
      <w:r w:rsidRPr="000454CC">
        <w:rPr>
          <w:rFonts w:ascii="Times New Roman" w:hAnsi="Times New Roman" w:cs="Times New Roman"/>
          <w:lang w:val="tr-TR"/>
        </w:rPr>
        <w:t>Madde 8.1</w:t>
      </w:r>
      <w:r w:rsidR="004A4F1E">
        <w:rPr>
          <w:rFonts w:ascii="Times New Roman" w:hAnsi="Times New Roman" w:cs="Times New Roman"/>
          <w:lang w:val="tr-TR"/>
        </w:rPr>
        <w:t>’de</w:t>
      </w:r>
      <w:r w:rsidRPr="000454CC">
        <w:rPr>
          <w:rFonts w:ascii="Times New Roman" w:hAnsi="Times New Roman" w:cs="Times New Roman"/>
          <w:lang w:val="tr-TR"/>
        </w:rPr>
        <w:t xml:space="preserve"> (Tanımlar) tanımlanan “hizmetler”</w:t>
      </w:r>
      <w:r w:rsidR="004A4F1E">
        <w:rPr>
          <w:rFonts w:ascii="Times New Roman" w:hAnsi="Times New Roman" w:cs="Times New Roman"/>
          <w:lang w:val="tr-TR"/>
        </w:rPr>
        <w:t>in</w:t>
      </w:r>
      <w:r w:rsidRPr="000454CC">
        <w:rPr>
          <w:rFonts w:ascii="Times New Roman" w:hAnsi="Times New Roman" w:cs="Times New Roman"/>
          <w:lang w:val="tr-TR"/>
        </w:rPr>
        <w:t xml:space="preserve"> amaçları bakımından, eğer bir Taraf, alt paragraf 2 (b) veya 2 (c)’de belirtilen faaliyetlerin kendi mali hizmet sunucuları tarafından, bir kamu kurumu veya bir mali hizmet sunucusuyla rekabet içinde sunulmasına izin veriyorsa, “hizmet” tanımı bu faaliyetleri içerecektir.</w:t>
      </w:r>
    </w:p>
    <w:p w14:paraId="3C5DD314" w14:textId="53EB183C" w:rsidR="00FB42CA" w:rsidRPr="004A4F1E" w:rsidRDefault="00EF7616" w:rsidP="004A4F1E">
      <w:pPr>
        <w:widowControl w:val="0"/>
        <w:autoSpaceDE w:val="0"/>
        <w:autoSpaceDN w:val="0"/>
        <w:adjustRightInd w:val="0"/>
        <w:ind w:left="705" w:hanging="705"/>
        <w:jc w:val="both"/>
        <w:rPr>
          <w:rFonts w:ascii="Times New Roman" w:hAnsi="Times New Roman" w:cs="Times New Roman"/>
          <w:lang w:val="tr-TR"/>
        </w:rPr>
      </w:pPr>
      <w:r w:rsidRPr="000454CC">
        <w:rPr>
          <w:rFonts w:ascii="Times New Roman" w:hAnsi="Times New Roman" w:cs="Times New Roman"/>
          <w:lang w:val="tr-TR"/>
        </w:rPr>
        <w:t xml:space="preserve"> </w:t>
      </w:r>
    </w:p>
    <w:p w14:paraId="34962CCC" w14:textId="1F8AEE38" w:rsidR="00EF7616" w:rsidRPr="000454CC" w:rsidRDefault="00EF7616" w:rsidP="00EF7616">
      <w:pPr>
        <w:pStyle w:val="ListeParagraf"/>
        <w:widowControl w:val="0"/>
        <w:numPr>
          <w:ilvl w:val="0"/>
          <w:numId w:val="12"/>
        </w:numPr>
        <w:autoSpaceDE w:val="0"/>
        <w:autoSpaceDN w:val="0"/>
        <w:adjustRightInd w:val="0"/>
        <w:ind w:hanging="720"/>
        <w:jc w:val="both"/>
        <w:rPr>
          <w:rFonts w:ascii="Times New Roman" w:hAnsi="Times New Roman" w:cs="Times New Roman"/>
          <w:lang w:val="tr-TR"/>
        </w:rPr>
      </w:pPr>
      <w:r w:rsidRPr="000454CC">
        <w:rPr>
          <w:rFonts w:ascii="Times New Roman" w:hAnsi="Times New Roman" w:cs="Times New Roman"/>
          <w:lang w:val="tr-TR"/>
        </w:rPr>
        <w:t>Madde 8.1</w:t>
      </w:r>
      <w:r w:rsidR="004A4F1E">
        <w:rPr>
          <w:rFonts w:ascii="Times New Roman" w:hAnsi="Times New Roman" w:cs="Times New Roman"/>
          <w:lang w:val="tr-TR"/>
        </w:rPr>
        <w:t>’de</w:t>
      </w:r>
      <w:r w:rsidRPr="000454CC">
        <w:rPr>
          <w:rFonts w:ascii="Times New Roman" w:hAnsi="Times New Roman" w:cs="Times New Roman"/>
          <w:lang w:val="tr-TR"/>
        </w:rPr>
        <w:t xml:space="preserve"> (Tanımlar) yer alan “devlet yetkisinde sunulan hizmetler” teriminin tanımı işbu Ek ile kapsanan hizmetlere uygulanmayacaktır.</w:t>
      </w:r>
    </w:p>
    <w:p w14:paraId="29779FE0" w14:textId="77777777" w:rsidR="00FB42CA" w:rsidRPr="004A4F1E" w:rsidRDefault="00FB42CA" w:rsidP="004A4F1E">
      <w:pPr>
        <w:rPr>
          <w:rFonts w:ascii="Times New Roman" w:eastAsia="Times New Roman" w:hAnsi="Times New Roman" w:cs="Times New Roman"/>
          <w:lang w:val="tr-TR" w:eastAsia="ru-RU"/>
        </w:rPr>
      </w:pPr>
    </w:p>
    <w:p w14:paraId="314D5002" w14:textId="16B7A828" w:rsidR="00970C58" w:rsidRPr="000454CC" w:rsidRDefault="00EF7616" w:rsidP="00EF7616">
      <w:pPr>
        <w:pStyle w:val="ListeParagraf"/>
        <w:numPr>
          <w:ilvl w:val="0"/>
          <w:numId w:val="12"/>
        </w:numPr>
        <w:ind w:hanging="720"/>
        <w:jc w:val="both"/>
        <w:rPr>
          <w:rFonts w:ascii="Times New Roman" w:eastAsia="Times New Roman" w:hAnsi="Times New Roman" w:cs="Times New Roman"/>
          <w:lang w:val="tr-TR" w:eastAsia="ru-RU"/>
        </w:rPr>
      </w:pPr>
      <w:r w:rsidRPr="000454CC">
        <w:rPr>
          <w:rFonts w:ascii="Times New Roman" w:hAnsi="Times New Roman" w:cs="Times New Roman"/>
          <w:lang w:val="tr-TR" w:eastAsia="ko-KR"/>
        </w:rPr>
        <w:t>İşbu Ek’in amaçları bakımından:</w:t>
      </w:r>
      <w:r w:rsidR="00970C58" w:rsidRPr="000454CC">
        <w:rPr>
          <w:rFonts w:ascii="Times New Roman" w:eastAsia="Times New Roman" w:hAnsi="Times New Roman" w:cs="Times New Roman"/>
          <w:lang w:val="tr-TR" w:eastAsia="ru-RU"/>
        </w:rPr>
        <w:t xml:space="preserve"> </w:t>
      </w:r>
    </w:p>
    <w:p w14:paraId="1EBAD3EF" w14:textId="77777777" w:rsidR="00EF7616" w:rsidRPr="000454CC" w:rsidRDefault="00EF7616" w:rsidP="00EF7616">
      <w:pPr>
        <w:pStyle w:val="ListeParagraf"/>
        <w:jc w:val="both"/>
        <w:rPr>
          <w:rFonts w:ascii="Times New Roman" w:eastAsia="Times New Roman" w:hAnsi="Times New Roman" w:cs="Times New Roman"/>
          <w:lang w:val="tr-TR" w:eastAsia="ru-RU"/>
        </w:rPr>
      </w:pPr>
    </w:p>
    <w:p w14:paraId="2DEED3CD" w14:textId="3C8DF5A8" w:rsidR="00EF7616" w:rsidRPr="000454CC" w:rsidRDefault="00EF7616" w:rsidP="004A4F1E">
      <w:pPr>
        <w:pStyle w:val="GvdeMetniGirintisi3"/>
        <w:adjustRightInd w:val="0"/>
        <w:spacing w:after="0"/>
        <w:ind w:left="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b/>
          <w:sz w:val="24"/>
          <w:szCs w:val="24"/>
          <w:lang w:val="tr-TR" w:eastAsia="ko-KR"/>
        </w:rPr>
        <w:t>Mali hizmetler</w:t>
      </w:r>
      <w:r w:rsidRPr="000454CC">
        <w:rPr>
          <w:rFonts w:ascii="Times New Roman" w:eastAsia="휴먼명조" w:hAnsi="Times New Roman" w:cs="Times New Roman"/>
          <w:sz w:val="24"/>
          <w:szCs w:val="24"/>
          <w:lang w:val="tr-TR" w:eastAsia="ko-KR"/>
        </w:rPr>
        <w:t xml:space="preserve"> bir Tarafın mali hizmet sunucusu tarafından sunulan, mali nitelikte olan her türlü hizmeti ifade eder. Mali hizmetler aşağıdaki faaliyetleri içerir:</w:t>
      </w:r>
    </w:p>
    <w:p w14:paraId="02CED18B" w14:textId="328D467C" w:rsidR="00201E1F" w:rsidRPr="000454CC" w:rsidRDefault="00201E1F" w:rsidP="00FB42CA">
      <w:pPr>
        <w:contextualSpacing/>
        <w:jc w:val="both"/>
        <w:rPr>
          <w:rFonts w:ascii="Times New Roman" w:eastAsia="Times New Roman" w:hAnsi="Times New Roman" w:cs="Times New Roman"/>
          <w:lang w:val="tr-TR" w:eastAsia="ru-RU"/>
        </w:rPr>
      </w:pPr>
    </w:p>
    <w:p w14:paraId="10458B93" w14:textId="77777777" w:rsidR="00FB4DCF" w:rsidRPr="004A4F1E" w:rsidRDefault="00201E1F" w:rsidP="00FB4DCF">
      <w:pPr>
        <w:pStyle w:val="ListeParagraf"/>
        <w:widowControl w:val="0"/>
        <w:numPr>
          <w:ilvl w:val="0"/>
          <w:numId w:val="16"/>
        </w:numPr>
        <w:autoSpaceDE w:val="0"/>
        <w:autoSpaceDN w:val="0"/>
        <w:adjustRightInd w:val="0"/>
        <w:ind w:left="1276"/>
        <w:jc w:val="both"/>
        <w:rPr>
          <w:rFonts w:ascii="Times New Roman" w:hAnsi="Times New Roman" w:cs="Times New Roman"/>
          <w:lang w:val="tr-TR"/>
        </w:rPr>
      </w:pPr>
      <w:r w:rsidRPr="000454CC">
        <w:rPr>
          <w:rFonts w:ascii="Times New Roman" w:eastAsia="Times New Roman" w:hAnsi="Times New Roman" w:cs="Times New Roman"/>
          <w:lang w:val="tr-TR" w:eastAsia="ru-RU"/>
        </w:rPr>
        <w:tab/>
      </w:r>
      <w:r w:rsidR="00FB4DCF" w:rsidRPr="004A4F1E">
        <w:rPr>
          <w:rFonts w:ascii="Times New Roman" w:hAnsi="Times New Roman" w:cs="Times New Roman"/>
          <w:lang w:val="tr-TR"/>
        </w:rPr>
        <w:t>Sigortacılık ve sigortacılıkla ilgili hizmetler</w:t>
      </w:r>
    </w:p>
    <w:p w14:paraId="57084BB6" w14:textId="77777777" w:rsidR="00FB4DCF" w:rsidRPr="000454CC" w:rsidRDefault="00FB4DCF" w:rsidP="00FB4DCF">
      <w:pPr>
        <w:widowControl w:val="0"/>
        <w:autoSpaceDE w:val="0"/>
        <w:autoSpaceDN w:val="0"/>
        <w:adjustRightInd w:val="0"/>
        <w:ind w:left="1080" w:hanging="540"/>
        <w:jc w:val="both"/>
        <w:rPr>
          <w:rFonts w:ascii="Times New Roman" w:hAnsi="Times New Roman" w:cs="Times New Roman"/>
          <w:lang w:val="tr-TR"/>
        </w:rPr>
      </w:pPr>
    </w:p>
    <w:p w14:paraId="744D5FA1" w14:textId="38D8BDD0" w:rsidR="00FB4DCF" w:rsidRPr="000454CC" w:rsidRDefault="00FB4DCF" w:rsidP="00FB4DCF">
      <w:pPr>
        <w:pStyle w:val="GvdeMetniGirintisi3"/>
        <w:adjustRightInd w:val="0"/>
        <w:spacing w:after="0"/>
        <w:ind w:left="2160" w:hanging="720"/>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w:t>
      </w:r>
      <w:r w:rsidRPr="000454CC" w:rsidDel="007F0D5E">
        <w:rPr>
          <w:rFonts w:ascii="Times New Roman" w:eastAsia="휴먼명조" w:hAnsi="Times New Roman" w:cs="Times New Roman"/>
          <w:sz w:val="24"/>
          <w:szCs w:val="24"/>
          <w:lang w:val="tr-TR" w:eastAsia="ko-KR"/>
        </w:rPr>
        <w:t xml:space="preserve"> </w:t>
      </w:r>
      <w:r w:rsidRPr="000454CC">
        <w:rPr>
          <w:rFonts w:ascii="Times New Roman" w:eastAsia="휴먼명조" w:hAnsi="Times New Roman" w:cs="Times New Roman"/>
          <w:sz w:val="24"/>
          <w:szCs w:val="24"/>
          <w:lang w:val="tr-TR" w:eastAsia="ko-KR"/>
        </w:rPr>
        <w:tab/>
        <w:t>doğrudan sigorta (</w:t>
      </w:r>
      <w:r w:rsidR="004A4F1E">
        <w:rPr>
          <w:rFonts w:ascii="Times New Roman" w:eastAsia="휴먼명조" w:hAnsi="Times New Roman" w:cs="Times New Roman"/>
          <w:sz w:val="24"/>
          <w:szCs w:val="24"/>
          <w:lang w:val="tr-TR" w:eastAsia="ko-KR"/>
        </w:rPr>
        <w:t>koasürans</w:t>
      </w:r>
      <w:r w:rsidRPr="000454CC">
        <w:rPr>
          <w:rFonts w:ascii="Times New Roman" w:eastAsia="휴먼명조" w:hAnsi="Times New Roman" w:cs="Times New Roman"/>
          <w:sz w:val="24"/>
          <w:szCs w:val="24"/>
          <w:lang w:val="tr-TR" w:eastAsia="ko-KR"/>
        </w:rPr>
        <w:t xml:space="preserve"> dahil): hayat; hayat-dışı;</w:t>
      </w:r>
    </w:p>
    <w:p w14:paraId="575A8D83" w14:textId="77777777" w:rsidR="00FB4DCF" w:rsidRPr="000454CC" w:rsidRDefault="00FB4DCF" w:rsidP="00FB4DCF">
      <w:pPr>
        <w:pStyle w:val="GvdeMetniGirintisi3"/>
        <w:adjustRightInd w:val="0"/>
        <w:spacing w:after="0"/>
        <w:ind w:left="2160"/>
        <w:rPr>
          <w:rFonts w:ascii="Times New Roman" w:eastAsia="휴먼명조" w:hAnsi="Times New Roman" w:cs="Times New Roman"/>
          <w:sz w:val="24"/>
          <w:szCs w:val="24"/>
          <w:lang w:val="tr-TR" w:eastAsia="ko-KR"/>
        </w:rPr>
      </w:pPr>
    </w:p>
    <w:p w14:paraId="47F3B554" w14:textId="248D9F9F" w:rsidR="00FB4DCF" w:rsidRPr="000454CC" w:rsidRDefault="00FB4DCF" w:rsidP="00FB4DCF">
      <w:pPr>
        <w:pStyle w:val="GvdeMetniGirintisi3"/>
        <w:adjustRightInd w:val="0"/>
        <w:spacing w:after="0"/>
        <w:ind w:left="2160" w:hanging="720"/>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(ii)</w:t>
      </w:r>
      <w:r w:rsidRPr="000454CC">
        <w:rPr>
          <w:rFonts w:ascii="Times New Roman" w:eastAsia="휴먼명조" w:hAnsi="Times New Roman" w:cs="Times New Roman"/>
          <w:sz w:val="24"/>
          <w:szCs w:val="24"/>
          <w:lang w:val="tr-TR" w:eastAsia="ko-KR"/>
        </w:rPr>
        <w:tab/>
        <w:t>reasürans ve retrosesyon;</w:t>
      </w:r>
    </w:p>
    <w:p w14:paraId="6B803014" w14:textId="77777777" w:rsidR="00FB4DCF" w:rsidRPr="000454CC" w:rsidRDefault="00FB4DCF" w:rsidP="00FB4DCF">
      <w:pPr>
        <w:widowControl w:val="0"/>
        <w:tabs>
          <w:tab w:val="left" w:pos="2175"/>
        </w:tabs>
        <w:autoSpaceDE w:val="0"/>
        <w:autoSpaceDN w:val="0"/>
        <w:adjustRightInd w:val="0"/>
        <w:jc w:val="both"/>
        <w:rPr>
          <w:rFonts w:ascii="Times New Roman" w:eastAsia="Malgun Gothic" w:hAnsi="Times New Roman" w:cs="Times New Roman"/>
          <w:lang w:val="tr-TR" w:eastAsia="ko-KR"/>
        </w:rPr>
      </w:pPr>
    </w:p>
    <w:p w14:paraId="2FC163EE" w14:textId="69275D5A" w:rsidR="00FB4DCF" w:rsidRPr="000454CC" w:rsidRDefault="00FB4DCF" w:rsidP="00FB4DCF">
      <w:pPr>
        <w:pStyle w:val="GvdeMetniGirintisi3"/>
        <w:adjustRightInd w:val="0"/>
        <w:spacing w:after="0"/>
        <w:ind w:left="2160" w:hanging="720"/>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(iii)</w:t>
      </w:r>
      <w:r w:rsidRPr="000454CC">
        <w:rPr>
          <w:rFonts w:ascii="Times New Roman" w:eastAsia="휴먼명조" w:hAnsi="Times New Roman" w:cs="Times New Roman"/>
          <w:sz w:val="24"/>
          <w:szCs w:val="24"/>
          <w:lang w:val="tr-TR" w:eastAsia="ko-KR"/>
        </w:rPr>
        <w:tab/>
        <w:t>brokerlik ve acente hizmetleri gibi sigorta aracılık hizmetleri; ve</w:t>
      </w:r>
    </w:p>
    <w:p w14:paraId="29237442" w14:textId="77777777" w:rsidR="00FB4DCF" w:rsidRPr="000454CC" w:rsidRDefault="00FB4DCF" w:rsidP="00FB4DCF">
      <w:pPr>
        <w:pStyle w:val="GvdeMetniGirintisi3"/>
        <w:adjustRightInd w:val="0"/>
        <w:spacing w:after="0"/>
        <w:ind w:left="2160" w:hanging="720"/>
        <w:rPr>
          <w:rFonts w:ascii="Times New Roman" w:eastAsia="휴먼명조" w:hAnsi="Times New Roman" w:cs="Times New Roman"/>
          <w:sz w:val="24"/>
          <w:szCs w:val="24"/>
          <w:lang w:val="tr-TR" w:eastAsia="ko-KR"/>
        </w:rPr>
      </w:pPr>
    </w:p>
    <w:p w14:paraId="502FD6CD" w14:textId="62DB0DF4" w:rsidR="00FB4DCF" w:rsidRPr="000454CC" w:rsidRDefault="00FB4DCF" w:rsidP="00FB4DCF">
      <w:pPr>
        <w:pStyle w:val="GvdeMetniGirintisi3"/>
        <w:adjustRightInd w:val="0"/>
        <w:spacing w:after="0"/>
        <w:ind w:left="2160" w:hanging="720"/>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(iv)</w:t>
      </w:r>
      <w:r w:rsidRPr="000454CC">
        <w:rPr>
          <w:rFonts w:ascii="Times New Roman" w:eastAsia="휴먼명조" w:hAnsi="Times New Roman" w:cs="Times New Roman"/>
          <w:sz w:val="24"/>
          <w:szCs w:val="24"/>
          <w:lang w:val="tr-TR" w:eastAsia="ko-KR"/>
        </w:rPr>
        <w:tab/>
        <w:t>danışmanlık, aktüerya, risk analizi ve sigorta eksperliği gibi sigorta destek hizmetleri;</w:t>
      </w:r>
    </w:p>
    <w:p w14:paraId="5650539C" w14:textId="77777777" w:rsidR="00FB4DCF" w:rsidRPr="000454CC" w:rsidRDefault="00FB4DCF" w:rsidP="00FB4DCF">
      <w:pPr>
        <w:widowControl w:val="0"/>
        <w:autoSpaceDE w:val="0"/>
        <w:autoSpaceDN w:val="0"/>
        <w:adjustRightInd w:val="0"/>
        <w:jc w:val="both"/>
        <w:rPr>
          <w:rFonts w:ascii="Times New Roman" w:eastAsia="Malgun Gothic" w:hAnsi="Times New Roman" w:cs="Times New Roman"/>
          <w:lang w:val="tr-TR" w:eastAsia="ko-KR"/>
        </w:rPr>
      </w:pPr>
    </w:p>
    <w:p w14:paraId="5B147734" w14:textId="77777777" w:rsidR="00201E1F" w:rsidRPr="000454CC" w:rsidRDefault="00201E1F" w:rsidP="004A4F1E">
      <w:pPr>
        <w:jc w:val="both"/>
        <w:rPr>
          <w:rFonts w:ascii="Times New Roman" w:hAnsi="Times New Roman" w:cs="Times New Roman"/>
          <w:lang w:val="tr-TR"/>
        </w:rPr>
      </w:pPr>
    </w:p>
    <w:p w14:paraId="2AD0E217" w14:textId="73343AC4" w:rsidR="00830FEB" w:rsidRPr="004A4F1E" w:rsidRDefault="00201E1F" w:rsidP="004A4F1E">
      <w:pPr>
        <w:pStyle w:val="ListeParagraf"/>
        <w:widowControl w:val="0"/>
        <w:numPr>
          <w:ilvl w:val="0"/>
          <w:numId w:val="16"/>
        </w:numPr>
        <w:autoSpaceDE w:val="0"/>
        <w:autoSpaceDN w:val="0"/>
        <w:adjustRightInd w:val="0"/>
        <w:jc w:val="both"/>
        <w:rPr>
          <w:rFonts w:ascii="Times New Roman" w:hAnsi="Times New Roman" w:cs="Times New Roman"/>
          <w:lang w:val="tr-TR"/>
        </w:rPr>
      </w:pPr>
      <w:r w:rsidRPr="004A4F1E">
        <w:rPr>
          <w:rFonts w:ascii="Times New Roman" w:hAnsi="Times New Roman" w:cs="Times New Roman"/>
          <w:lang w:val="tr-TR"/>
        </w:rPr>
        <w:lastRenderedPageBreak/>
        <w:tab/>
      </w:r>
      <w:r w:rsidR="00830FEB" w:rsidRPr="004A4F1E">
        <w:rPr>
          <w:rFonts w:ascii="Times New Roman" w:hAnsi="Times New Roman" w:cs="Times New Roman"/>
          <w:lang w:val="tr-TR"/>
        </w:rPr>
        <w:t>Bankacılık ve diğer mali hizmetler (sigortacılık hariç):</w:t>
      </w:r>
    </w:p>
    <w:p w14:paraId="2A7E6260" w14:textId="77777777" w:rsidR="00830FEB" w:rsidRPr="000454CC" w:rsidRDefault="00830FEB" w:rsidP="004A4F1E">
      <w:pPr>
        <w:widowControl w:val="0"/>
        <w:autoSpaceDE w:val="0"/>
        <w:autoSpaceDN w:val="0"/>
        <w:adjustRightInd w:val="0"/>
        <w:jc w:val="both"/>
        <w:rPr>
          <w:rFonts w:ascii="Times New Roman" w:hAnsi="Times New Roman" w:cs="Times New Roman"/>
          <w:lang w:val="tr-TR"/>
        </w:rPr>
      </w:pPr>
    </w:p>
    <w:p w14:paraId="4D90C46E" w14:textId="12C4F359"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w:t>
      </w:r>
      <w:r w:rsidRPr="000454CC">
        <w:rPr>
          <w:rFonts w:ascii="Times New Roman" w:eastAsia="휴먼명조" w:hAnsi="Times New Roman" w:cs="Times New Roman"/>
          <w:sz w:val="24"/>
          <w:szCs w:val="24"/>
          <w:lang w:val="tr-TR" w:eastAsia="ko-KR"/>
        </w:rPr>
        <w:tab/>
        <w:t>halktan mevduat ve diğer geri ödenebilir fonların kabulü;</w:t>
      </w:r>
    </w:p>
    <w:p w14:paraId="45CC9BB5" w14:textId="77777777" w:rsidR="00830FEB" w:rsidRPr="000454CC" w:rsidRDefault="00830FEB" w:rsidP="004A4F1E">
      <w:pPr>
        <w:widowControl w:val="0"/>
        <w:tabs>
          <w:tab w:val="left" w:pos="2175"/>
        </w:tabs>
        <w:autoSpaceDE w:val="0"/>
        <w:autoSpaceDN w:val="0"/>
        <w:adjustRightInd w:val="0"/>
        <w:ind w:left="3435"/>
        <w:jc w:val="both"/>
        <w:rPr>
          <w:rFonts w:ascii="Times New Roman" w:eastAsia="Malgun Gothic" w:hAnsi="Times New Roman" w:cs="Times New Roman"/>
          <w:lang w:val="tr-TR" w:eastAsia="ko-KR"/>
        </w:rPr>
      </w:pPr>
    </w:p>
    <w:p w14:paraId="557E503C" w14:textId="58776BEA"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(ii)</w:t>
      </w:r>
      <w:r w:rsidRPr="000454CC">
        <w:rPr>
          <w:rFonts w:ascii="Times New Roman" w:eastAsia="휴먼명조" w:hAnsi="Times New Roman" w:cs="Times New Roman"/>
          <w:sz w:val="24"/>
          <w:szCs w:val="24"/>
          <w:lang w:val="tr-TR" w:eastAsia="ko-KR"/>
        </w:rPr>
        <w:tab/>
        <w:t>tüketici kredisi, ipotekli konut kredisi, faktoring ve ticari işlemlerin finansmanı dâhil her türlü borç verme işlemi;</w:t>
      </w:r>
    </w:p>
    <w:p w14:paraId="69D8F3B2"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4309F511" w14:textId="139132B4"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(iii)</w:t>
      </w:r>
      <w:r w:rsidRPr="000454CC">
        <w:rPr>
          <w:rFonts w:ascii="Times New Roman" w:eastAsia="휴먼명조" w:hAnsi="Times New Roman" w:cs="Times New Roman"/>
          <w:sz w:val="24"/>
          <w:szCs w:val="24"/>
          <w:lang w:val="tr-TR" w:eastAsia="ko-KR"/>
        </w:rPr>
        <w:tab/>
        <w:t>finansal kiralama;</w:t>
      </w:r>
    </w:p>
    <w:p w14:paraId="700B5B40"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7EB88A6D" w14:textId="5CA4843E"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(iv)</w:t>
      </w:r>
      <w:r w:rsidRPr="000454CC">
        <w:rPr>
          <w:rFonts w:ascii="Times New Roman" w:eastAsia="휴먼명조" w:hAnsi="Times New Roman" w:cs="Times New Roman"/>
          <w:sz w:val="24"/>
          <w:szCs w:val="24"/>
          <w:lang w:val="tr-TR" w:eastAsia="ko-KR"/>
        </w:rPr>
        <w:tab/>
        <w:t>seyahat çeki ve banka çeki, bankamatik, kredi kartı ve harcama kartı dâhil tüm ödeme ve para transfer hizmetleri;</w:t>
      </w:r>
    </w:p>
    <w:p w14:paraId="08A37242"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01630ECB" w14:textId="6DFD2CD6"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(v)</w:t>
      </w:r>
      <w:r w:rsidRPr="000454CC">
        <w:rPr>
          <w:rFonts w:ascii="Times New Roman" w:eastAsia="휴먼명조" w:hAnsi="Times New Roman" w:cs="Times New Roman"/>
          <w:sz w:val="24"/>
          <w:szCs w:val="24"/>
          <w:lang w:val="tr-TR" w:eastAsia="ko-KR"/>
        </w:rPr>
        <w:tab/>
        <w:t>garantiler ve taahhütler;</w:t>
      </w:r>
    </w:p>
    <w:p w14:paraId="503B39CB"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0B24F57F" w14:textId="542F9BAB"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(vi)</w:t>
      </w:r>
      <w:r w:rsidRPr="000454CC">
        <w:rPr>
          <w:rFonts w:ascii="Times New Roman" w:eastAsia="휴먼명조" w:hAnsi="Times New Roman" w:cs="Times New Roman"/>
          <w:sz w:val="24"/>
          <w:szCs w:val="24"/>
          <w:lang w:val="tr-TR" w:eastAsia="ko-KR"/>
        </w:rPr>
        <w:tab/>
        <w:t>borsada, tezgâh üstü piyasada veya diğer bir şekilde, kendi hesabına veya müşterilerinin nam ve hesabına aşağıdaki mali araçlara ilişkin alım satım işlemleri:</w:t>
      </w:r>
    </w:p>
    <w:p w14:paraId="23EAB26D" w14:textId="77777777" w:rsidR="00830FEB" w:rsidRPr="000454CC" w:rsidRDefault="00830FEB" w:rsidP="004A4F1E">
      <w:pPr>
        <w:widowControl w:val="0"/>
        <w:autoSpaceDE w:val="0"/>
        <w:autoSpaceDN w:val="0"/>
        <w:adjustRightInd w:val="0"/>
        <w:jc w:val="both"/>
        <w:rPr>
          <w:rFonts w:ascii="Times New Roman" w:hAnsi="Times New Roman" w:cs="Times New Roman"/>
          <w:lang w:val="tr-TR"/>
        </w:rPr>
      </w:pPr>
    </w:p>
    <w:p w14:paraId="7DCBB64B" w14:textId="623E11D8" w:rsidR="00830FEB" w:rsidRPr="000454CC" w:rsidRDefault="00830FEB" w:rsidP="004A4F1E">
      <w:pPr>
        <w:pStyle w:val="GvdeMetniGirintisi3"/>
        <w:adjustRightInd w:val="0"/>
        <w:spacing w:after="0"/>
        <w:ind w:left="2835" w:hanging="675"/>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(A)</w:t>
      </w:r>
      <w:r w:rsidRPr="000454CC">
        <w:rPr>
          <w:rFonts w:ascii="Times New Roman" w:eastAsia="휴먼명조" w:hAnsi="Times New Roman" w:cs="Times New Roman"/>
          <w:sz w:val="24"/>
          <w:szCs w:val="24"/>
          <w:lang w:val="tr-TR" w:eastAsia="ko-KR"/>
        </w:rPr>
        <w:tab/>
        <w:t>para piyasası araçları (çekler, senetler ve mevduat sertifikaları dâhil);</w:t>
      </w:r>
    </w:p>
    <w:p w14:paraId="0B1D4C04" w14:textId="77777777" w:rsidR="00830FEB" w:rsidRPr="000454CC" w:rsidRDefault="00830FEB" w:rsidP="004A4F1E">
      <w:pPr>
        <w:widowControl w:val="0"/>
        <w:autoSpaceDE w:val="0"/>
        <w:autoSpaceDN w:val="0"/>
        <w:adjustRightInd w:val="0"/>
        <w:ind w:left="2977" w:hanging="709"/>
        <w:jc w:val="both"/>
        <w:rPr>
          <w:rFonts w:ascii="Times New Roman" w:hAnsi="Times New Roman" w:cs="Times New Roman"/>
          <w:lang w:val="tr-TR"/>
        </w:rPr>
      </w:pPr>
    </w:p>
    <w:p w14:paraId="7DF9F729" w14:textId="7ADF8DD9" w:rsidR="00830FEB" w:rsidRPr="000454CC" w:rsidRDefault="00830FEB" w:rsidP="004A4F1E">
      <w:pPr>
        <w:pStyle w:val="GvdeMetniGirintisi3"/>
        <w:adjustRightInd w:val="0"/>
        <w:spacing w:after="0"/>
        <w:ind w:left="216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(B)</w:t>
      </w:r>
      <w:r w:rsidRPr="000454CC">
        <w:rPr>
          <w:rFonts w:ascii="Times New Roman" w:eastAsia="휴먼명조" w:hAnsi="Times New Roman" w:cs="Times New Roman"/>
          <w:sz w:val="24"/>
          <w:szCs w:val="24"/>
          <w:lang w:val="tr-TR" w:eastAsia="ko-KR"/>
        </w:rPr>
        <w:tab/>
        <w:t>döviz;</w:t>
      </w:r>
    </w:p>
    <w:p w14:paraId="798BEB8F" w14:textId="77777777" w:rsidR="00830FEB" w:rsidRPr="000454CC" w:rsidRDefault="00830FEB" w:rsidP="004A4F1E">
      <w:pPr>
        <w:pStyle w:val="GvdeMetniGirintisi3"/>
        <w:adjustRightInd w:val="0"/>
        <w:spacing w:after="0"/>
        <w:ind w:left="2160"/>
        <w:jc w:val="both"/>
        <w:rPr>
          <w:rFonts w:ascii="Times New Roman" w:eastAsia="휴먼명조" w:hAnsi="Times New Roman" w:cs="Times New Roman"/>
          <w:sz w:val="24"/>
          <w:szCs w:val="24"/>
          <w:lang w:val="tr-TR" w:eastAsia="ko-KR"/>
        </w:rPr>
      </w:pPr>
    </w:p>
    <w:p w14:paraId="07D8BCF9" w14:textId="55B39B1F" w:rsidR="00830FEB" w:rsidRPr="000454CC" w:rsidRDefault="00830FEB" w:rsidP="004A4F1E">
      <w:pPr>
        <w:pStyle w:val="GvdeMetniGirintisi3"/>
        <w:adjustRightInd w:val="0"/>
        <w:spacing w:after="0"/>
        <w:ind w:left="2835" w:hanging="675"/>
        <w:jc w:val="both"/>
        <w:rPr>
          <w:rFonts w:ascii="Times New Roman" w:hAnsi="Times New Roman" w:cs="Times New Roman"/>
          <w:sz w:val="24"/>
          <w:szCs w:val="24"/>
          <w:lang w:val="tr-TR"/>
        </w:rPr>
      </w:pPr>
      <w:r w:rsidRPr="000454CC">
        <w:rPr>
          <w:rFonts w:ascii="Times New Roman" w:eastAsia="휴먼명조" w:hAnsi="Times New Roman" w:cs="Times New Roman"/>
          <w:sz w:val="24"/>
          <w:szCs w:val="24"/>
          <w:lang w:val="tr-TR" w:eastAsia="ko-KR"/>
        </w:rPr>
        <w:t>(C)</w:t>
      </w:r>
      <w:r w:rsidRPr="000454CC">
        <w:rPr>
          <w:rFonts w:ascii="Times New Roman" w:eastAsia="휴먼명조" w:hAnsi="Times New Roman" w:cs="Times New Roman"/>
          <w:sz w:val="24"/>
          <w:szCs w:val="24"/>
          <w:lang w:val="tr-TR" w:eastAsia="ko-KR"/>
        </w:rPr>
        <w:tab/>
      </w:r>
      <w:r w:rsidRPr="000454CC">
        <w:rPr>
          <w:rFonts w:ascii="Times New Roman" w:hAnsi="Times New Roman" w:cs="Times New Roman"/>
          <w:sz w:val="24"/>
          <w:szCs w:val="24"/>
          <w:lang w:val="tr-TR"/>
        </w:rPr>
        <w:t>vadeli işlemler ve opsiyonlar dâhil fakat bunlarla sınırlı olmayan türev ürünler;</w:t>
      </w:r>
    </w:p>
    <w:p w14:paraId="20D63EDA" w14:textId="77777777" w:rsidR="00830FEB" w:rsidRPr="000454CC" w:rsidRDefault="00830FEB" w:rsidP="004A4F1E">
      <w:pPr>
        <w:pStyle w:val="GvdeMetniGirintisi3"/>
        <w:adjustRightInd w:val="0"/>
        <w:spacing w:after="0"/>
        <w:ind w:left="2160"/>
        <w:jc w:val="both"/>
        <w:rPr>
          <w:rFonts w:ascii="Times New Roman" w:eastAsia="휴먼명조" w:hAnsi="Times New Roman" w:cs="Times New Roman"/>
          <w:sz w:val="24"/>
          <w:szCs w:val="24"/>
          <w:lang w:val="tr-TR" w:eastAsia="ko-KR"/>
        </w:rPr>
      </w:pPr>
    </w:p>
    <w:p w14:paraId="6744915B" w14:textId="77777777" w:rsidR="004A4F1E" w:rsidRDefault="00830FEB" w:rsidP="004A4F1E">
      <w:pPr>
        <w:widowControl w:val="0"/>
        <w:autoSpaceDE w:val="0"/>
        <w:autoSpaceDN w:val="0"/>
        <w:adjustRightInd w:val="0"/>
        <w:ind w:left="2160"/>
        <w:jc w:val="both"/>
        <w:rPr>
          <w:rFonts w:ascii="Times New Roman" w:hAnsi="Times New Roman" w:cs="Times New Roman"/>
          <w:lang w:val="en-GB"/>
        </w:rPr>
      </w:pPr>
      <w:r w:rsidRPr="000454CC">
        <w:rPr>
          <w:rFonts w:ascii="Times New Roman" w:eastAsia="휴먼명조" w:hAnsi="Times New Roman" w:cs="Times New Roman"/>
          <w:lang w:val="tr-TR" w:eastAsia="ko-KR"/>
        </w:rPr>
        <w:t>(D)</w:t>
      </w:r>
      <w:r w:rsidRPr="000454CC">
        <w:rPr>
          <w:rFonts w:ascii="Times New Roman" w:eastAsia="휴먼명조" w:hAnsi="Times New Roman" w:cs="Times New Roman"/>
          <w:lang w:val="tr-TR" w:eastAsia="ko-KR"/>
        </w:rPr>
        <w:tab/>
      </w:r>
      <w:r w:rsidRPr="004A4F1E">
        <w:rPr>
          <w:rFonts w:ascii="Times New Roman" w:hAnsi="Times New Roman" w:cs="Times New Roman"/>
          <w:lang w:val="en-GB"/>
        </w:rPr>
        <w:t xml:space="preserve">swap ve vadeli anlaşmalar gibi ürünler dâhil döviz kuru ve faiz </w:t>
      </w:r>
      <w:r w:rsidR="004A4F1E">
        <w:rPr>
          <w:rFonts w:ascii="Times New Roman" w:hAnsi="Times New Roman" w:cs="Times New Roman"/>
          <w:lang w:val="en-GB"/>
        </w:rPr>
        <w:t xml:space="preserve">   </w:t>
      </w:r>
    </w:p>
    <w:p w14:paraId="5635F2FB" w14:textId="241ADC7E" w:rsidR="00830FEB" w:rsidRPr="004A4F1E" w:rsidRDefault="004A4F1E" w:rsidP="004A4F1E">
      <w:pPr>
        <w:widowControl w:val="0"/>
        <w:autoSpaceDE w:val="0"/>
        <w:autoSpaceDN w:val="0"/>
        <w:adjustRightInd w:val="0"/>
        <w:ind w:left="2160"/>
        <w:jc w:val="both"/>
        <w:rPr>
          <w:rFonts w:ascii="Times New Roman" w:hAnsi="Times New Roman" w:cs="Times New Roman"/>
          <w:lang w:val="en-GB"/>
        </w:rPr>
      </w:pPr>
      <w:r>
        <w:rPr>
          <w:rFonts w:ascii="Times New Roman" w:hAnsi="Times New Roman" w:cs="Times New Roman"/>
          <w:lang w:val="en-GB"/>
        </w:rPr>
        <w:t xml:space="preserve">           </w:t>
      </w:r>
      <w:r w:rsidR="00830FEB" w:rsidRPr="004A4F1E">
        <w:rPr>
          <w:rFonts w:ascii="Times New Roman" w:hAnsi="Times New Roman" w:cs="Times New Roman"/>
          <w:lang w:val="en-GB"/>
        </w:rPr>
        <w:t>oranı araçları;</w:t>
      </w:r>
    </w:p>
    <w:p w14:paraId="6EB77374" w14:textId="77777777" w:rsidR="00830FEB" w:rsidRPr="004A4F1E" w:rsidRDefault="00830FEB" w:rsidP="004A4F1E">
      <w:pPr>
        <w:pStyle w:val="GvdeMetniGirintisi3"/>
        <w:adjustRightInd w:val="0"/>
        <w:spacing w:after="0"/>
        <w:ind w:left="2160"/>
        <w:jc w:val="both"/>
        <w:rPr>
          <w:rFonts w:ascii="Times New Roman" w:hAnsi="Times New Roman" w:cs="Times New Roman"/>
          <w:sz w:val="24"/>
          <w:szCs w:val="24"/>
          <w:lang w:val="en-GB"/>
        </w:rPr>
      </w:pPr>
    </w:p>
    <w:p w14:paraId="0ED5150A" w14:textId="7628A612" w:rsidR="00830FEB" w:rsidRPr="000454CC" w:rsidRDefault="00830FEB" w:rsidP="004A4F1E">
      <w:pPr>
        <w:pStyle w:val="GvdeMetniGirintisi3"/>
        <w:adjustRightInd w:val="0"/>
        <w:spacing w:after="0"/>
        <w:ind w:left="216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(E)</w:t>
      </w:r>
      <w:r w:rsidRPr="000454CC">
        <w:rPr>
          <w:rFonts w:ascii="Times New Roman" w:eastAsia="휴먼명조" w:hAnsi="Times New Roman" w:cs="Times New Roman"/>
          <w:sz w:val="24"/>
          <w:szCs w:val="24"/>
          <w:lang w:val="tr-TR" w:eastAsia="ko-KR"/>
        </w:rPr>
        <w:tab/>
        <w:t>devredilebilir menkul kıymetler; ve</w:t>
      </w:r>
    </w:p>
    <w:p w14:paraId="1F94E9B1" w14:textId="77777777" w:rsidR="00830FEB" w:rsidRPr="000454CC" w:rsidRDefault="00830FEB" w:rsidP="004A4F1E">
      <w:pPr>
        <w:pStyle w:val="GvdeMetniGirintisi3"/>
        <w:adjustRightInd w:val="0"/>
        <w:spacing w:after="0"/>
        <w:ind w:left="2160"/>
        <w:jc w:val="both"/>
        <w:rPr>
          <w:rFonts w:ascii="Times New Roman" w:eastAsia="휴먼명조" w:hAnsi="Times New Roman" w:cs="Times New Roman"/>
          <w:sz w:val="24"/>
          <w:szCs w:val="24"/>
          <w:lang w:val="tr-TR" w:eastAsia="ko-KR"/>
        </w:rPr>
      </w:pPr>
    </w:p>
    <w:p w14:paraId="2ED5E299" w14:textId="5F2C39CD" w:rsidR="00830FEB" w:rsidRPr="000454CC" w:rsidRDefault="00830FEB" w:rsidP="004A4F1E">
      <w:pPr>
        <w:pStyle w:val="GvdeMetniGirintisi3"/>
        <w:adjustRightInd w:val="0"/>
        <w:spacing w:after="0"/>
        <w:ind w:left="2835" w:hanging="675"/>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(F)</w:t>
      </w:r>
      <w:r w:rsidRPr="000454CC">
        <w:rPr>
          <w:rFonts w:ascii="Times New Roman" w:eastAsia="휴먼명조" w:hAnsi="Times New Roman" w:cs="Times New Roman"/>
          <w:sz w:val="24"/>
          <w:szCs w:val="24"/>
          <w:lang w:val="tr-TR" w:eastAsia="ko-KR"/>
        </w:rPr>
        <w:tab/>
        <w:t>külçe değerli madenler dâhil diğer ciro edilebilir araçlar ve finansal aktifler;</w:t>
      </w:r>
    </w:p>
    <w:p w14:paraId="5E62E35E" w14:textId="77777777" w:rsidR="00830FEB" w:rsidRPr="000454CC" w:rsidRDefault="00830FEB" w:rsidP="004A4F1E">
      <w:pPr>
        <w:pStyle w:val="GvdeMetniGirintisi3"/>
        <w:adjustRightInd w:val="0"/>
        <w:spacing w:after="0"/>
        <w:ind w:left="2835" w:hanging="675"/>
        <w:jc w:val="both"/>
        <w:rPr>
          <w:rFonts w:ascii="Times New Roman" w:hAnsi="Times New Roman" w:cs="Times New Roman"/>
          <w:sz w:val="24"/>
          <w:szCs w:val="24"/>
          <w:lang w:val="tr-TR"/>
        </w:rPr>
      </w:pPr>
    </w:p>
    <w:p w14:paraId="12B97A8C" w14:textId="01099C6D"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(vii)</w:t>
      </w:r>
      <w:r w:rsidRPr="000454CC">
        <w:rPr>
          <w:rFonts w:ascii="Times New Roman" w:eastAsia="휴먼명조" w:hAnsi="Times New Roman" w:cs="Times New Roman"/>
          <w:sz w:val="24"/>
          <w:szCs w:val="24"/>
          <w:lang w:val="tr-TR" w:eastAsia="ko-KR"/>
        </w:rPr>
        <w:tab/>
        <w:t>aracılık taahhüdü ve (kamuya yönelik ya da özel) plasman acenteliği gibi her türlü menkul kıymetin keşide edilmesine katılım ve söz konusu keşide işlemi ile ilgili hizmetlerin sağlanması;</w:t>
      </w:r>
    </w:p>
    <w:p w14:paraId="709F07D3"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1FFC27FC" w14:textId="6527C735"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(viii)</w:t>
      </w:r>
      <w:r w:rsidRPr="000454CC">
        <w:rPr>
          <w:rFonts w:ascii="Times New Roman" w:eastAsia="휴먼명조" w:hAnsi="Times New Roman" w:cs="Times New Roman"/>
          <w:sz w:val="24"/>
          <w:szCs w:val="24"/>
          <w:lang w:val="tr-TR" w:eastAsia="ko-KR"/>
        </w:rPr>
        <w:tab/>
        <w:t>ikrazatçılık;</w:t>
      </w:r>
    </w:p>
    <w:p w14:paraId="2796AB9E"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5A42814C" w14:textId="6FC557CB"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(ix)</w:t>
      </w:r>
      <w:r w:rsidRPr="000454CC">
        <w:rPr>
          <w:rFonts w:ascii="Times New Roman" w:eastAsia="휴먼명조" w:hAnsi="Times New Roman" w:cs="Times New Roman"/>
          <w:sz w:val="24"/>
          <w:szCs w:val="24"/>
          <w:lang w:val="tr-TR" w:eastAsia="ko-KR"/>
        </w:rPr>
        <w:tab/>
        <w:t>nakit ve portföy yönetimi, her türlü kolektif yatırım yönetimi, emeklilik fonu yönetimi, emanet, saklama ve mutemetlik hizmetleri gibi aktif yönetimi;</w:t>
      </w:r>
    </w:p>
    <w:p w14:paraId="44672397"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43CD2FAC" w14:textId="46DD5745"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(x)</w:t>
      </w:r>
      <w:r w:rsidRPr="000454CC">
        <w:rPr>
          <w:rFonts w:ascii="Times New Roman" w:eastAsia="휴먼명조" w:hAnsi="Times New Roman" w:cs="Times New Roman"/>
          <w:sz w:val="24"/>
          <w:szCs w:val="24"/>
          <w:lang w:val="tr-TR" w:eastAsia="ko-KR"/>
        </w:rPr>
        <w:tab/>
        <w:t>menkul kıymetler, türev araçlar ve ciro edilebilir diğer araçlar dâhil finansal aktiflerin takas ve saklama hizmetleri;</w:t>
      </w:r>
    </w:p>
    <w:p w14:paraId="31AAAED4"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7C01D095" w14:textId="65ACE54A"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lastRenderedPageBreak/>
        <w:t>(xi)</w:t>
      </w:r>
      <w:r w:rsidRPr="000454CC">
        <w:rPr>
          <w:rFonts w:ascii="Times New Roman" w:eastAsia="휴먼명조" w:hAnsi="Times New Roman" w:cs="Times New Roman"/>
          <w:sz w:val="24"/>
          <w:szCs w:val="24"/>
          <w:lang w:val="tr-TR" w:eastAsia="ko-KR"/>
        </w:rPr>
        <w:tab/>
        <w:t xml:space="preserve">finansal bilginin provizyon ve transferi ve finansal verinin işlenmesi ve ilgili yazılım; ve </w:t>
      </w:r>
    </w:p>
    <w:p w14:paraId="6CABCE9A" w14:textId="77777777" w:rsidR="00830FEB" w:rsidRPr="000454CC" w:rsidRDefault="00830FEB" w:rsidP="004A4F1E">
      <w:pPr>
        <w:widowControl w:val="0"/>
        <w:autoSpaceDE w:val="0"/>
        <w:autoSpaceDN w:val="0"/>
        <w:adjustRightInd w:val="0"/>
        <w:ind w:left="2410" w:hanging="709"/>
        <w:jc w:val="both"/>
        <w:rPr>
          <w:rFonts w:ascii="Times New Roman" w:hAnsi="Times New Roman" w:cs="Times New Roman"/>
          <w:lang w:val="tr-TR"/>
        </w:rPr>
      </w:pPr>
    </w:p>
    <w:p w14:paraId="1621C822" w14:textId="4FAAB2C2" w:rsidR="00830FEB" w:rsidRPr="000454CC" w:rsidRDefault="00830FEB" w:rsidP="004A4F1E">
      <w:pPr>
        <w:pStyle w:val="GvdeMetniGirintisi3"/>
        <w:adjustRightInd w:val="0"/>
        <w:spacing w:after="0"/>
        <w:ind w:left="2160" w:hanging="72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(xii)</w:t>
      </w:r>
      <w:r w:rsidRPr="000454CC">
        <w:rPr>
          <w:rFonts w:ascii="Times New Roman" w:eastAsia="휴먼명조" w:hAnsi="Times New Roman" w:cs="Times New Roman"/>
          <w:sz w:val="24"/>
          <w:szCs w:val="24"/>
          <w:lang w:val="tr-TR" w:eastAsia="ko-KR"/>
        </w:rPr>
        <w:tab/>
        <w:t>kredi referansı ve analizleri; yatırım ve portföy araştırmaları; devralmalar, yeniden yapılanmalar ve kurumsal stratejiye yönelik danışmanlık dahil alt-paragraf (a)’dan (K)’ye sıralanan faaliyetlere yönelik danışmanlık, aracılık ve diğer destek hizmetleri;</w:t>
      </w:r>
    </w:p>
    <w:p w14:paraId="6D81B588" w14:textId="497BBB65" w:rsidR="00970C58" w:rsidRPr="000454CC" w:rsidRDefault="00970C58" w:rsidP="00830FEB">
      <w:pPr>
        <w:ind w:left="720" w:hanging="720"/>
        <w:jc w:val="both"/>
        <w:rPr>
          <w:rFonts w:ascii="Times New Roman" w:hAnsi="Times New Roman" w:cs="Times New Roman"/>
          <w:lang w:val="tr-TR"/>
        </w:rPr>
      </w:pPr>
      <w:r w:rsidRPr="000454CC">
        <w:rPr>
          <w:rFonts w:ascii="Times New Roman" w:hAnsi="Times New Roman" w:cs="Times New Roman"/>
          <w:lang w:val="tr-TR"/>
        </w:rPr>
        <w:t xml:space="preserve"> </w:t>
      </w:r>
    </w:p>
    <w:p w14:paraId="1272571C" w14:textId="431CBCE6" w:rsidR="00830FEB" w:rsidRPr="000454CC" w:rsidRDefault="00830FEB" w:rsidP="004A4F1E">
      <w:pPr>
        <w:pStyle w:val="GvdeMetniGirintisi3"/>
        <w:adjustRightInd w:val="0"/>
        <w:spacing w:after="0"/>
        <w:ind w:left="0"/>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b/>
          <w:sz w:val="24"/>
          <w:szCs w:val="24"/>
          <w:lang w:val="tr-TR" w:eastAsia="ko-KR"/>
        </w:rPr>
        <w:t>Mali hizmet sunucusu</w:t>
      </w:r>
      <w:r w:rsidRPr="000454CC">
        <w:rPr>
          <w:rFonts w:ascii="Times New Roman" w:eastAsia="휴먼명조" w:hAnsi="Times New Roman" w:cs="Times New Roman"/>
          <w:sz w:val="24"/>
          <w:szCs w:val="24"/>
          <w:lang w:val="tr-TR" w:eastAsia="ko-KR"/>
        </w:rPr>
        <w:t xml:space="preserve"> bir Tarafın, mali hizmet sunmayı isteyen ya da sunan herhangi bir gerçek kişi veya tüzel kişisi anlamına gelir ve kamu kuruluşlarını kapsamaz;</w:t>
      </w:r>
    </w:p>
    <w:p w14:paraId="43118340" w14:textId="77777777" w:rsidR="00FB42CA" w:rsidRPr="000454CC" w:rsidRDefault="00FB42CA" w:rsidP="004A4F1E">
      <w:pPr>
        <w:pStyle w:val="NormalWeb"/>
        <w:spacing w:before="0" w:beforeAutospacing="0" w:after="0" w:afterAutospacing="0"/>
        <w:contextualSpacing/>
        <w:jc w:val="both"/>
        <w:rPr>
          <w:lang w:val="tr-TR"/>
        </w:rPr>
      </w:pPr>
    </w:p>
    <w:p w14:paraId="2AAE7FE5" w14:textId="11719070" w:rsidR="00830FEB" w:rsidRPr="000454CC" w:rsidRDefault="00830FEB" w:rsidP="004A4F1E">
      <w:pPr>
        <w:tabs>
          <w:tab w:val="left" w:pos="450"/>
        </w:tabs>
        <w:jc w:val="both"/>
        <w:rPr>
          <w:rFonts w:ascii="Times New Roman" w:eastAsia="휴먼명조" w:hAnsi="Times New Roman" w:cs="Times New Roman"/>
          <w:lang w:val="tr-TR" w:eastAsia="ko-KR"/>
        </w:rPr>
      </w:pPr>
      <w:r w:rsidRPr="000454CC">
        <w:rPr>
          <w:rFonts w:ascii="Times New Roman" w:eastAsia="휴먼명조" w:hAnsi="Times New Roman" w:cs="Times New Roman"/>
          <w:b/>
          <w:lang w:val="tr-TR" w:eastAsia="ko-KR"/>
        </w:rPr>
        <w:t xml:space="preserve">Yeni mali hizmetler </w:t>
      </w:r>
      <w:r w:rsidRPr="000454CC">
        <w:rPr>
          <w:rFonts w:ascii="Times New Roman" w:eastAsia="휴먼명조" w:hAnsi="Times New Roman" w:cs="Times New Roman"/>
          <w:lang w:val="tr-TR" w:eastAsia="ko-KR"/>
        </w:rPr>
        <w:t>bir Taraf ülkesinde herhangi bir mali hizmet sunucusu tarafından sunulmayan fakat diğer Taraf ülkesinde sunulan, mevcut ve yeni ürünler veya bir ürünün dağıtım şekli dâhil mali nitelikteki bir hizmet anlamına gelir;</w:t>
      </w:r>
      <w:r w:rsidRPr="000454CC" w:rsidDel="004B3110">
        <w:rPr>
          <w:rFonts w:ascii="Times New Roman" w:eastAsia="휴먼명조" w:hAnsi="Times New Roman" w:cs="Times New Roman"/>
          <w:lang w:val="tr-TR" w:eastAsia="ko-KR"/>
        </w:rPr>
        <w:t xml:space="preserve"> </w:t>
      </w:r>
    </w:p>
    <w:p w14:paraId="18B65935" w14:textId="77777777" w:rsidR="00970C58" w:rsidRPr="000454CC" w:rsidRDefault="00970C58" w:rsidP="00FB42CA">
      <w:pPr>
        <w:pStyle w:val="NormalWeb"/>
        <w:spacing w:before="0" w:beforeAutospacing="0" w:after="0" w:afterAutospacing="0"/>
        <w:contextualSpacing/>
        <w:jc w:val="both"/>
        <w:rPr>
          <w:color w:val="0070C0"/>
          <w:lang w:val="tr-TR"/>
        </w:rPr>
      </w:pPr>
      <w:r w:rsidRPr="000454CC">
        <w:rPr>
          <w:color w:val="0070C0"/>
          <w:lang w:val="tr-TR"/>
        </w:rPr>
        <w:t xml:space="preserve"> </w:t>
      </w:r>
    </w:p>
    <w:p w14:paraId="5313E3B2" w14:textId="68414BCA" w:rsidR="00830FEB" w:rsidRPr="000454CC" w:rsidRDefault="00830FEB" w:rsidP="004A4F1E">
      <w:pPr>
        <w:widowControl w:val="0"/>
        <w:autoSpaceDE w:val="0"/>
        <w:autoSpaceDN w:val="0"/>
        <w:adjustRightInd w:val="0"/>
        <w:jc w:val="both"/>
        <w:rPr>
          <w:rFonts w:ascii="Times New Roman" w:hAnsi="Times New Roman" w:cs="Times New Roman"/>
          <w:b/>
          <w:bCs/>
          <w:lang w:val="tr-TR"/>
        </w:rPr>
      </w:pPr>
      <w:r w:rsidRPr="000454CC">
        <w:rPr>
          <w:rFonts w:ascii="Times New Roman" w:hAnsi="Times New Roman" w:cs="Times New Roman"/>
          <w:b/>
          <w:bCs/>
          <w:lang w:val="tr-TR"/>
        </w:rPr>
        <w:t>Kamu kuruluşu:</w:t>
      </w:r>
    </w:p>
    <w:p w14:paraId="2C057EAB" w14:textId="77777777" w:rsidR="00830FEB" w:rsidRPr="000454CC" w:rsidRDefault="00830FEB" w:rsidP="004A4F1E">
      <w:pPr>
        <w:widowControl w:val="0"/>
        <w:autoSpaceDE w:val="0"/>
        <w:autoSpaceDN w:val="0"/>
        <w:adjustRightInd w:val="0"/>
        <w:jc w:val="both"/>
        <w:rPr>
          <w:rFonts w:ascii="Times New Roman" w:hAnsi="Times New Roman" w:cs="Times New Roman"/>
          <w:b/>
          <w:lang w:val="tr-TR"/>
        </w:rPr>
      </w:pPr>
    </w:p>
    <w:p w14:paraId="3D13121C" w14:textId="5D89DB98" w:rsidR="00830FEB" w:rsidRPr="000454CC" w:rsidRDefault="00830FEB" w:rsidP="004A4F1E">
      <w:pPr>
        <w:pStyle w:val="GvdeMetniGirintisi3"/>
        <w:adjustRightInd w:val="0"/>
        <w:spacing w:after="0"/>
        <w:ind w:left="1418" w:hanging="709"/>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(a)</w:t>
      </w:r>
      <w:r w:rsidRPr="000454CC">
        <w:rPr>
          <w:rFonts w:ascii="Times New Roman" w:eastAsia="휴먼명조" w:hAnsi="Times New Roman" w:cs="Times New Roman"/>
          <w:sz w:val="24"/>
          <w:szCs w:val="24"/>
          <w:lang w:val="tr-TR" w:eastAsia="ko-KR"/>
        </w:rPr>
        <w:tab/>
        <w:t xml:space="preserve">asli faaliyeti ticari koşullarda mali hizmet sunumu olan bir kuruluş hariç, bir Tarafın; devleti, merkez bankası veya para otoritesini; veya bir Tarafın sahipliğinde veya kontrolünde olup esas itibariyle devlet fonksiyonlarını yürüten veya devletin amaçları doğrultusunda faaliyette bulunan kuruluşları; veya </w:t>
      </w:r>
    </w:p>
    <w:p w14:paraId="1FAA8BF9" w14:textId="77777777" w:rsidR="00830FEB" w:rsidRPr="000454CC" w:rsidRDefault="00830FEB" w:rsidP="004A4F1E">
      <w:pPr>
        <w:pStyle w:val="GvdeMetniGirintisi3"/>
        <w:adjustRightInd w:val="0"/>
        <w:spacing w:after="0"/>
        <w:ind w:left="1418" w:hanging="709"/>
        <w:jc w:val="both"/>
        <w:rPr>
          <w:rFonts w:ascii="Times New Roman" w:eastAsia="휴먼명조" w:hAnsi="Times New Roman" w:cs="Times New Roman"/>
          <w:sz w:val="24"/>
          <w:szCs w:val="24"/>
          <w:lang w:val="tr-TR" w:eastAsia="ko-KR"/>
        </w:rPr>
      </w:pPr>
    </w:p>
    <w:p w14:paraId="6CC89417" w14:textId="5177FAC9" w:rsidR="00830FEB" w:rsidRPr="000454CC" w:rsidRDefault="00830FEB" w:rsidP="004A4F1E">
      <w:pPr>
        <w:pStyle w:val="GvdeMetniGirintisi3"/>
        <w:adjustRightInd w:val="0"/>
        <w:spacing w:after="0"/>
        <w:ind w:left="1418" w:hanging="709"/>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(b)</w:t>
      </w:r>
      <w:r w:rsidRPr="000454CC">
        <w:rPr>
          <w:rFonts w:ascii="Times New Roman" w:eastAsia="휴먼명조" w:hAnsi="Times New Roman" w:cs="Times New Roman"/>
          <w:sz w:val="24"/>
          <w:szCs w:val="24"/>
          <w:lang w:val="tr-TR" w:eastAsia="ko-KR"/>
        </w:rPr>
        <w:tab/>
        <w:t>fonksiyonlarını yerine getirirken, normalde bir merkez bankası veya para otoritesi nasıl işliyorsa o şekilde işleyen özel bir kuruluşu;</w:t>
      </w:r>
    </w:p>
    <w:p w14:paraId="65E61EE1" w14:textId="77777777" w:rsidR="00830FEB" w:rsidRPr="000454CC" w:rsidRDefault="00830FEB" w:rsidP="004A4F1E">
      <w:pPr>
        <w:pStyle w:val="GvdeMetniGirintisi3"/>
        <w:adjustRightInd w:val="0"/>
        <w:spacing w:after="0"/>
        <w:ind w:left="1418" w:hanging="709"/>
        <w:jc w:val="both"/>
        <w:rPr>
          <w:rFonts w:ascii="Times New Roman" w:eastAsia="휴먼명조" w:hAnsi="Times New Roman" w:cs="Times New Roman"/>
          <w:sz w:val="24"/>
          <w:szCs w:val="24"/>
          <w:lang w:val="tr-TR" w:eastAsia="ko-KR"/>
        </w:rPr>
      </w:pPr>
    </w:p>
    <w:p w14:paraId="483B8690" w14:textId="77777777" w:rsidR="00830FEB" w:rsidRPr="000454CC" w:rsidRDefault="00830FEB" w:rsidP="004A4F1E">
      <w:pPr>
        <w:pStyle w:val="GvdeMetniGirintisi3"/>
        <w:adjustRightInd w:val="0"/>
        <w:spacing w:after="0"/>
        <w:ind w:left="1418" w:hanging="709"/>
        <w:jc w:val="both"/>
        <w:rPr>
          <w:rFonts w:ascii="Times New Roman" w:eastAsia="휴먼명조" w:hAnsi="Times New Roman" w:cs="Times New Roman"/>
          <w:sz w:val="24"/>
          <w:szCs w:val="24"/>
          <w:lang w:val="tr-TR" w:eastAsia="ko-KR"/>
        </w:rPr>
      </w:pPr>
      <w:r w:rsidRPr="000454CC">
        <w:rPr>
          <w:rFonts w:ascii="Times New Roman" w:eastAsia="휴먼명조" w:hAnsi="Times New Roman" w:cs="Times New Roman"/>
          <w:sz w:val="24"/>
          <w:szCs w:val="24"/>
          <w:lang w:val="tr-TR" w:eastAsia="ko-KR"/>
        </w:rPr>
        <w:t>ifade eder.</w:t>
      </w:r>
    </w:p>
    <w:p w14:paraId="1D93A532" w14:textId="77777777" w:rsidR="00970C58" w:rsidRPr="000454CC" w:rsidRDefault="00970C58" w:rsidP="00FB42CA">
      <w:pPr>
        <w:pStyle w:val="NormalWeb"/>
        <w:spacing w:before="0" w:beforeAutospacing="0" w:after="0" w:afterAutospacing="0"/>
        <w:contextualSpacing/>
        <w:jc w:val="both"/>
        <w:rPr>
          <w:lang w:val="tr-TR"/>
        </w:rPr>
      </w:pPr>
    </w:p>
    <w:p w14:paraId="4553A131" w14:textId="2DB07037" w:rsidR="00970C58" w:rsidRDefault="005E3CF3" w:rsidP="00FB42CA">
      <w:pPr>
        <w:pStyle w:val="NormalWeb"/>
        <w:spacing w:before="0" w:beforeAutospacing="0" w:after="0" w:afterAutospacing="0"/>
        <w:contextualSpacing/>
        <w:jc w:val="both"/>
        <w:rPr>
          <w:lang w:val="tr-TR"/>
        </w:rPr>
      </w:pPr>
      <w:r w:rsidRPr="005E3CF3">
        <w:rPr>
          <w:rFonts w:eastAsia="휴먼명조"/>
          <w:b/>
          <w:szCs w:val="28"/>
          <w:lang w:val="tr-TR" w:eastAsia="ko-KR"/>
        </w:rPr>
        <w:t>Öz düzenleyici kuruluş</w:t>
      </w:r>
      <w:r>
        <w:rPr>
          <w:rFonts w:eastAsia="휴먼명조"/>
          <w:szCs w:val="28"/>
          <w:lang w:val="tr-TR" w:eastAsia="ko-KR"/>
        </w:rPr>
        <w:t xml:space="preserve"> Taraflardan her birinin öz düzenleyici kuruluş olarak tanıdığı ve o Tarafın verdiği yetkiye dayanarak mali hizmet sunucular üzerinde düzenleyici ve denetleyici yetki kullanan sivil toplum kuruluşlarını ifade eder. </w:t>
      </w:r>
      <w:r w:rsidR="00970C58" w:rsidRPr="000454CC">
        <w:rPr>
          <w:lang w:val="tr-TR"/>
        </w:rPr>
        <w:t xml:space="preserve"> </w:t>
      </w:r>
    </w:p>
    <w:p w14:paraId="6A4782E5" w14:textId="77777777" w:rsidR="005E3CF3" w:rsidRPr="000454CC" w:rsidRDefault="005E3CF3" w:rsidP="00FB42CA">
      <w:pPr>
        <w:pStyle w:val="NormalWeb"/>
        <w:spacing w:before="0" w:beforeAutospacing="0" w:after="0" w:afterAutospacing="0"/>
        <w:contextualSpacing/>
        <w:jc w:val="both"/>
        <w:rPr>
          <w:lang w:val="tr-TR"/>
        </w:rPr>
      </w:pPr>
    </w:p>
    <w:p w14:paraId="345B9F48" w14:textId="09A8A820" w:rsidR="00970C58" w:rsidRPr="000454CC" w:rsidRDefault="00522BBA" w:rsidP="00FB42CA">
      <w:pPr>
        <w:pStyle w:val="NormalWeb"/>
        <w:spacing w:before="0" w:beforeAutospacing="0" w:after="0" w:afterAutospacing="0"/>
        <w:contextualSpacing/>
        <w:jc w:val="center"/>
        <w:rPr>
          <w:b/>
          <w:iCs/>
          <w:lang w:val="tr-TR"/>
        </w:rPr>
      </w:pPr>
      <w:r w:rsidRPr="000454CC">
        <w:rPr>
          <w:b/>
          <w:iCs/>
          <w:caps/>
          <w:lang w:val="tr-TR"/>
        </w:rPr>
        <w:t>MADDE</w:t>
      </w:r>
      <w:r w:rsidR="00AB4E47" w:rsidRPr="000454CC">
        <w:rPr>
          <w:b/>
          <w:iCs/>
          <w:lang w:val="tr-TR"/>
        </w:rPr>
        <w:t xml:space="preserve"> </w:t>
      </w:r>
      <w:r w:rsidR="00970C58" w:rsidRPr="000454CC">
        <w:rPr>
          <w:b/>
          <w:iCs/>
          <w:lang w:val="tr-TR"/>
        </w:rPr>
        <w:t>2</w:t>
      </w:r>
    </w:p>
    <w:p w14:paraId="39FA55C3" w14:textId="1C42B49D" w:rsidR="00970C58" w:rsidRPr="000454CC" w:rsidRDefault="00522BBA" w:rsidP="00FB42CA">
      <w:pPr>
        <w:pStyle w:val="NormalWeb"/>
        <w:spacing w:before="0" w:beforeAutospacing="0" w:after="0" w:afterAutospacing="0"/>
        <w:contextualSpacing/>
        <w:jc w:val="center"/>
        <w:rPr>
          <w:b/>
          <w:iCs/>
          <w:lang w:val="tr-TR"/>
        </w:rPr>
      </w:pPr>
      <w:r w:rsidRPr="000454CC">
        <w:rPr>
          <w:b/>
          <w:iCs/>
          <w:lang w:val="tr-TR"/>
        </w:rPr>
        <w:t>İhtiyati Önlem Alma Hakkı</w:t>
      </w:r>
    </w:p>
    <w:p w14:paraId="43C6A913" w14:textId="77777777" w:rsidR="00522BBA" w:rsidRPr="000454CC" w:rsidRDefault="00522BBA" w:rsidP="00FB42CA">
      <w:pPr>
        <w:pStyle w:val="NormalWeb"/>
        <w:spacing w:before="0" w:beforeAutospacing="0" w:after="0" w:afterAutospacing="0"/>
        <w:ind w:left="720"/>
        <w:contextualSpacing/>
        <w:jc w:val="both"/>
        <w:rPr>
          <w:color w:val="FF0000"/>
          <w:lang w:val="tr-TR"/>
        </w:rPr>
      </w:pPr>
    </w:p>
    <w:p w14:paraId="1F9C291A" w14:textId="77777777" w:rsidR="00522BBA" w:rsidRPr="000454CC" w:rsidRDefault="00522BBA" w:rsidP="004A4F1E">
      <w:pPr>
        <w:pStyle w:val="NormalWeb"/>
        <w:numPr>
          <w:ilvl w:val="0"/>
          <w:numId w:val="13"/>
        </w:numPr>
        <w:spacing w:before="0" w:beforeAutospacing="0" w:after="0" w:afterAutospacing="0"/>
        <w:ind w:hanging="720"/>
        <w:contextualSpacing/>
        <w:jc w:val="both"/>
        <w:rPr>
          <w:lang w:val="tr-TR"/>
        </w:rPr>
      </w:pPr>
      <w:r w:rsidRPr="000454CC">
        <w:rPr>
          <w:lang w:val="tr-TR"/>
        </w:rPr>
        <w:t>İşbu Fasıl’ın diğer hükümlerine bakılmaksızın bir Tarafın, ihtiyati nedenlerle aldığı veya sürdürdüğü önlemleri alması; yatırımcılar, mevduat ve poliçe sahipleri veya mali hizmet sunucu tarafından yediemin görevi verilen kişilerin korunması veya ilgili Tarafın mali sisteminin bütünlüğü ve istikrarının temin edilmesi dahil olmak üzere engellenemez.</w:t>
      </w:r>
    </w:p>
    <w:p w14:paraId="3C9E4A7B" w14:textId="77777777" w:rsidR="00522BBA" w:rsidRPr="000454CC" w:rsidRDefault="00522BBA" w:rsidP="00522BBA">
      <w:pPr>
        <w:pStyle w:val="NormalWeb"/>
        <w:spacing w:before="0" w:beforeAutospacing="0" w:after="0" w:afterAutospacing="0"/>
        <w:ind w:left="720"/>
        <w:contextualSpacing/>
        <w:jc w:val="both"/>
        <w:rPr>
          <w:color w:val="FF0000"/>
          <w:lang w:val="tr-TR"/>
        </w:rPr>
      </w:pPr>
    </w:p>
    <w:p w14:paraId="7463DA9B" w14:textId="4DE287CF" w:rsidR="00522BBA" w:rsidRPr="000454CC" w:rsidRDefault="00522BBA" w:rsidP="004A4F1E">
      <w:pPr>
        <w:pStyle w:val="NormalWeb"/>
        <w:numPr>
          <w:ilvl w:val="0"/>
          <w:numId w:val="13"/>
        </w:numPr>
        <w:spacing w:before="0" w:beforeAutospacing="0" w:after="0" w:afterAutospacing="0"/>
        <w:ind w:hanging="720"/>
        <w:contextualSpacing/>
        <w:jc w:val="both"/>
        <w:rPr>
          <w:lang w:val="tr-TR"/>
        </w:rPr>
      </w:pPr>
      <w:r w:rsidRPr="000454CC">
        <w:rPr>
          <w:lang w:val="tr-TR"/>
        </w:rPr>
        <w:t>Paragraf 1’de bahsedilen önlemler amaca ulaşmak için gerekli olduğundan daha fazla külfetli olmayacak, ve işbu Fasıl’ın diğer hükümleriyle uyumlu olmadıkları yerlerde, her bir Tarafın ilgili hükümler altındaki taahhüt ve yükümlülüklerini iptal edecek şekilde kullanılmayacaklardır.</w:t>
      </w:r>
    </w:p>
    <w:p w14:paraId="798271DC" w14:textId="77777777" w:rsidR="00434ACC" w:rsidRPr="000454CC" w:rsidRDefault="00434ACC" w:rsidP="00434ACC">
      <w:pPr>
        <w:pStyle w:val="NormalWeb"/>
        <w:spacing w:before="0" w:beforeAutospacing="0" w:after="0" w:afterAutospacing="0"/>
        <w:ind w:left="720"/>
        <w:contextualSpacing/>
        <w:jc w:val="both"/>
        <w:rPr>
          <w:color w:val="FF0000"/>
          <w:lang w:val="tr-TR"/>
        </w:rPr>
      </w:pPr>
    </w:p>
    <w:p w14:paraId="0F79430E" w14:textId="0BE82488" w:rsidR="00522BBA" w:rsidRPr="000454CC" w:rsidRDefault="00522BBA" w:rsidP="004A4F1E">
      <w:pPr>
        <w:pStyle w:val="NormalWeb"/>
        <w:numPr>
          <w:ilvl w:val="0"/>
          <w:numId w:val="13"/>
        </w:numPr>
        <w:spacing w:before="0" w:beforeAutospacing="0" w:after="0" w:afterAutospacing="0"/>
        <w:ind w:hanging="720"/>
        <w:contextualSpacing/>
        <w:jc w:val="both"/>
        <w:rPr>
          <w:lang w:val="tr-TR"/>
        </w:rPr>
      </w:pPr>
      <w:r w:rsidRPr="000454CC">
        <w:rPr>
          <w:lang w:val="tr-TR"/>
        </w:rPr>
        <w:lastRenderedPageBreak/>
        <w:t>İşbu Fasıl’daki hiçbir husus bir Tarafın bireysel tüketicilerinin ilişkileri ve hesapları ile ilgili bilgilerinin veya kamu tüzel kişilerinin sahip olduğu her türlü gizli veya kişiye özel bilginin ifşasının gerektiği şeklinde yorumlanmayacaktır.</w:t>
      </w:r>
    </w:p>
    <w:p w14:paraId="3985BD4C" w14:textId="77777777" w:rsidR="00434ACC" w:rsidRPr="000454CC" w:rsidRDefault="00434ACC" w:rsidP="00434ACC">
      <w:pPr>
        <w:pStyle w:val="ListeParagraf"/>
        <w:rPr>
          <w:rFonts w:ascii="Times New Roman" w:hAnsi="Times New Roman" w:cs="Times New Roman"/>
          <w:lang w:val="tr-TR"/>
        </w:rPr>
      </w:pPr>
    </w:p>
    <w:p w14:paraId="478028FC" w14:textId="5D0B391F" w:rsidR="00522BBA" w:rsidRPr="000454CC" w:rsidRDefault="00522BBA" w:rsidP="004A4F1E">
      <w:pPr>
        <w:pStyle w:val="NormalWeb"/>
        <w:numPr>
          <w:ilvl w:val="0"/>
          <w:numId w:val="13"/>
        </w:numPr>
        <w:spacing w:before="0" w:beforeAutospacing="0" w:after="0" w:afterAutospacing="0"/>
        <w:ind w:hanging="720"/>
        <w:contextualSpacing/>
        <w:jc w:val="both"/>
        <w:rPr>
          <w:lang w:val="tr-TR"/>
        </w:rPr>
      </w:pPr>
      <w:r w:rsidRPr="000454CC">
        <w:rPr>
          <w:rFonts w:eastAsia="MS Mincho"/>
          <w:lang w:val="tr-TR"/>
        </w:rPr>
        <w:t>Daha fazla kesinlik için, Taraflardan biri diğer Tarafın sınır ötesi mali hizmet sunucularını ve mali enstrümanlarının kaydını şart koşabilir.</w:t>
      </w:r>
    </w:p>
    <w:p w14:paraId="129B3B72" w14:textId="77777777" w:rsidR="00522BBA" w:rsidRPr="000454CC" w:rsidRDefault="00522BBA" w:rsidP="004A4F1E">
      <w:pPr>
        <w:pStyle w:val="NormalWeb"/>
        <w:spacing w:before="0" w:beforeAutospacing="0" w:after="0" w:afterAutospacing="0"/>
        <w:contextualSpacing/>
        <w:jc w:val="both"/>
        <w:rPr>
          <w:lang w:val="tr-TR"/>
        </w:rPr>
      </w:pPr>
    </w:p>
    <w:p w14:paraId="7DB2AF06" w14:textId="78122341" w:rsidR="00970C58" w:rsidRPr="000454CC" w:rsidRDefault="00522BBA" w:rsidP="00FB42CA">
      <w:pPr>
        <w:pStyle w:val="NormalWeb"/>
        <w:spacing w:before="0" w:beforeAutospacing="0" w:after="0" w:afterAutospacing="0"/>
        <w:contextualSpacing/>
        <w:jc w:val="center"/>
        <w:rPr>
          <w:b/>
          <w:iCs/>
          <w:lang w:val="tr-TR"/>
        </w:rPr>
      </w:pPr>
      <w:r w:rsidRPr="000454CC">
        <w:rPr>
          <w:b/>
          <w:iCs/>
          <w:caps/>
          <w:lang w:val="tr-TR"/>
        </w:rPr>
        <w:t>MADDE</w:t>
      </w:r>
      <w:r w:rsidR="00AB4E47" w:rsidRPr="000454CC">
        <w:rPr>
          <w:b/>
          <w:iCs/>
          <w:lang w:val="tr-TR"/>
        </w:rPr>
        <w:t xml:space="preserve"> </w:t>
      </w:r>
      <w:r w:rsidR="00970C58" w:rsidRPr="000454CC">
        <w:rPr>
          <w:b/>
          <w:iCs/>
          <w:lang w:val="tr-TR"/>
        </w:rPr>
        <w:t>3</w:t>
      </w:r>
    </w:p>
    <w:p w14:paraId="4AF1623B" w14:textId="2EAED4A7" w:rsidR="00970C58" w:rsidRPr="000454CC" w:rsidRDefault="00522BBA" w:rsidP="00FB42CA">
      <w:pPr>
        <w:pStyle w:val="NormalWeb"/>
        <w:spacing w:before="0" w:beforeAutospacing="0" w:after="0" w:afterAutospacing="0"/>
        <w:contextualSpacing/>
        <w:jc w:val="center"/>
        <w:rPr>
          <w:b/>
          <w:iCs/>
          <w:lang w:val="tr-TR"/>
        </w:rPr>
      </w:pPr>
      <w:r w:rsidRPr="000454CC">
        <w:rPr>
          <w:b/>
          <w:iCs/>
          <w:lang w:val="tr-TR"/>
        </w:rPr>
        <w:t>Şeffaflık</w:t>
      </w:r>
    </w:p>
    <w:p w14:paraId="29523E63" w14:textId="77777777" w:rsidR="00970C58" w:rsidRPr="000454CC" w:rsidRDefault="00970C58" w:rsidP="00FB42CA">
      <w:pPr>
        <w:pStyle w:val="NormalWeb"/>
        <w:spacing w:before="0" w:beforeAutospacing="0" w:after="0" w:afterAutospacing="0"/>
        <w:contextualSpacing/>
        <w:jc w:val="both"/>
        <w:rPr>
          <w:iCs/>
          <w:lang w:val="tr-TR"/>
        </w:rPr>
      </w:pPr>
      <w:r w:rsidRPr="000454CC">
        <w:rPr>
          <w:i/>
          <w:iCs/>
          <w:lang w:val="tr-TR"/>
        </w:rPr>
        <w:t xml:space="preserve"> </w:t>
      </w:r>
    </w:p>
    <w:p w14:paraId="7D021FDC" w14:textId="77777777" w:rsidR="00522BBA" w:rsidRPr="000454CC" w:rsidRDefault="00522BBA" w:rsidP="00522BBA">
      <w:pPr>
        <w:jc w:val="both"/>
        <w:rPr>
          <w:rFonts w:ascii="Times New Roman" w:hAnsi="Times New Roman" w:cs="Times New Roman"/>
          <w:lang w:val="tr-TR"/>
        </w:rPr>
      </w:pPr>
      <w:r w:rsidRPr="000454CC">
        <w:rPr>
          <w:rFonts w:ascii="Times New Roman" w:hAnsi="Times New Roman" w:cs="Times New Roman"/>
          <w:lang w:val="tr-TR"/>
        </w:rPr>
        <w:t>Taraflar, şeffaf düzenlemelerin ve mali hizmet sunucuların faaliyetlerini düzenleyen şeffaf politikaların, yabancı mali hizmet sunucuların birbirlerinin piyasalarına girmelerini veya o piyasadaki faaliyetlerini kolaylaştırdığını tanırlar. Bu amaçla, Taraflar mali hizmetlerde düzenleyici şeffaflığı teşvik etmeyi taahhüt ederler.</w:t>
      </w:r>
    </w:p>
    <w:p w14:paraId="782F4A73" w14:textId="77777777" w:rsidR="00522BBA" w:rsidRPr="000454CC" w:rsidRDefault="00522BBA" w:rsidP="00FB42CA">
      <w:pPr>
        <w:pStyle w:val="NormalWeb"/>
        <w:spacing w:before="0" w:beforeAutospacing="0" w:after="0" w:afterAutospacing="0"/>
        <w:contextualSpacing/>
        <w:jc w:val="both"/>
        <w:rPr>
          <w:color w:val="0070C0"/>
          <w:lang w:val="tr-TR"/>
        </w:rPr>
      </w:pPr>
    </w:p>
    <w:p w14:paraId="26DFC3D7" w14:textId="21AECC64" w:rsidR="00522BBA" w:rsidRPr="000454CC" w:rsidRDefault="00522BBA" w:rsidP="00522BBA">
      <w:pPr>
        <w:pStyle w:val="NormalWeb"/>
        <w:spacing w:before="0" w:beforeAutospacing="0" w:after="0" w:afterAutospacing="0"/>
        <w:contextualSpacing/>
        <w:jc w:val="center"/>
        <w:rPr>
          <w:b/>
          <w:iCs/>
          <w:lang w:val="tr-TR"/>
        </w:rPr>
      </w:pPr>
      <w:r w:rsidRPr="000454CC">
        <w:rPr>
          <w:b/>
          <w:iCs/>
          <w:caps/>
          <w:lang w:val="tr-TR"/>
        </w:rPr>
        <w:t>Madde</w:t>
      </w:r>
      <w:r w:rsidR="00AB4E47" w:rsidRPr="000454CC">
        <w:rPr>
          <w:b/>
          <w:iCs/>
          <w:lang w:val="tr-TR"/>
        </w:rPr>
        <w:t xml:space="preserve"> </w:t>
      </w:r>
      <w:r w:rsidR="00970C58" w:rsidRPr="000454CC">
        <w:rPr>
          <w:b/>
          <w:iCs/>
          <w:lang w:val="tr-TR"/>
        </w:rPr>
        <w:t>4</w:t>
      </w:r>
    </w:p>
    <w:p w14:paraId="207C3962" w14:textId="5E86A23C" w:rsidR="00970C58" w:rsidRPr="000454CC" w:rsidRDefault="00522BBA" w:rsidP="00FB42CA">
      <w:pPr>
        <w:pStyle w:val="NormalWeb"/>
        <w:spacing w:before="0" w:beforeAutospacing="0" w:after="0" w:afterAutospacing="0"/>
        <w:contextualSpacing/>
        <w:jc w:val="center"/>
        <w:rPr>
          <w:b/>
          <w:iCs/>
          <w:lang w:val="tr-TR"/>
        </w:rPr>
      </w:pPr>
      <w:r w:rsidRPr="000454CC">
        <w:rPr>
          <w:b/>
          <w:iCs/>
          <w:lang w:val="tr-TR"/>
        </w:rPr>
        <w:t>Ödeme ve Takas Sistemleri</w:t>
      </w:r>
    </w:p>
    <w:p w14:paraId="58B218E6" w14:textId="77777777" w:rsidR="00970C58" w:rsidRPr="000454CC" w:rsidRDefault="00970C58" w:rsidP="00FB42CA">
      <w:pPr>
        <w:pStyle w:val="NormalWeb"/>
        <w:spacing w:before="0" w:beforeAutospacing="0" w:after="0" w:afterAutospacing="0"/>
        <w:contextualSpacing/>
        <w:jc w:val="both"/>
        <w:rPr>
          <w:lang w:val="tr-TR"/>
        </w:rPr>
      </w:pPr>
      <w:r w:rsidRPr="000454CC">
        <w:rPr>
          <w:lang w:val="tr-TR"/>
        </w:rPr>
        <w:t xml:space="preserve"> </w:t>
      </w:r>
    </w:p>
    <w:p w14:paraId="2FB45931" w14:textId="77777777" w:rsidR="00522BBA" w:rsidRPr="000454CC" w:rsidRDefault="00522BBA" w:rsidP="00522BBA">
      <w:pPr>
        <w:widowControl w:val="0"/>
        <w:autoSpaceDE w:val="0"/>
        <w:autoSpaceDN w:val="0"/>
        <w:adjustRightInd w:val="0"/>
        <w:jc w:val="both"/>
        <w:rPr>
          <w:rFonts w:ascii="Times New Roman" w:hAnsi="Times New Roman" w:cs="Times New Roman"/>
          <w:lang w:val="tr-TR"/>
        </w:rPr>
      </w:pPr>
      <w:r w:rsidRPr="000454CC">
        <w:rPr>
          <w:rFonts w:ascii="Times New Roman" w:hAnsi="Times New Roman" w:cs="Times New Roman"/>
          <w:lang w:val="tr-TR"/>
        </w:rPr>
        <w:t>Milli muamele koşulları altında, her bir Taraf kendi ülkesinde kurulan diğer Taraf mali hizmet sunucularının kamu kuruluşları tarafından işletilen ödeme ve takas sistemleri ile resmi finansmanı ve olağan iş akışı içinde mevcut olan yeniden finansman tesislerine erişimini temin edeceklerdir. Bu Madde, bir Taraf ülkesindeki borç verenin son kredi mercii olanaklarına erişim sunmayı amaçlamaz.</w:t>
      </w:r>
    </w:p>
    <w:p w14:paraId="749F9B47" w14:textId="77777777" w:rsidR="00970C58" w:rsidRPr="000454CC" w:rsidRDefault="00970C58" w:rsidP="00FB42CA">
      <w:pPr>
        <w:pStyle w:val="NormalWeb"/>
        <w:spacing w:before="0" w:beforeAutospacing="0" w:after="0" w:afterAutospacing="0"/>
        <w:contextualSpacing/>
        <w:jc w:val="both"/>
        <w:rPr>
          <w:lang w:val="tr-TR"/>
        </w:rPr>
      </w:pPr>
      <w:r w:rsidRPr="000454CC">
        <w:rPr>
          <w:lang w:val="tr-TR"/>
        </w:rPr>
        <w:t xml:space="preserve"> </w:t>
      </w:r>
    </w:p>
    <w:p w14:paraId="2A14F013" w14:textId="0935C657" w:rsidR="00970C58" w:rsidRPr="000454CC" w:rsidRDefault="00522BBA" w:rsidP="00FB42CA">
      <w:pPr>
        <w:pStyle w:val="NormalWeb"/>
        <w:spacing w:before="0" w:beforeAutospacing="0" w:after="0" w:afterAutospacing="0"/>
        <w:contextualSpacing/>
        <w:jc w:val="center"/>
        <w:rPr>
          <w:b/>
          <w:iCs/>
          <w:lang w:val="tr-TR"/>
        </w:rPr>
      </w:pPr>
      <w:r w:rsidRPr="000454CC">
        <w:rPr>
          <w:b/>
          <w:iCs/>
          <w:caps/>
          <w:lang w:val="tr-TR"/>
        </w:rPr>
        <w:t>MADDE</w:t>
      </w:r>
      <w:r w:rsidR="00AB4E47" w:rsidRPr="000454CC">
        <w:rPr>
          <w:b/>
          <w:iCs/>
          <w:lang w:val="tr-TR"/>
        </w:rPr>
        <w:t xml:space="preserve"> </w:t>
      </w:r>
      <w:r w:rsidR="006B7E3D" w:rsidRPr="000454CC">
        <w:rPr>
          <w:b/>
          <w:iCs/>
          <w:lang w:val="tr-TR"/>
        </w:rPr>
        <w:t>5</w:t>
      </w:r>
    </w:p>
    <w:p w14:paraId="004AD75B" w14:textId="0EFEDD99" w:rsidR="00970C58" w:rsidRPr="000454CC" w:rsidRDefault="00522BBA" w:rsidP="00FB42CA">
      <w:pPr>
        <w:pStyle w:val="NormalWeb"/>
        <w:spacing w:before="0" w:beforeAutospacing="0" w:after="0" w:afterAutospacing="0"/>
        <w:contextualSpacing/>
        <w:jc w:val="center"/>
        <w:rPr>
          <w:b/>
          <w:iCs/>
          <w:lang w:val="tr-TR"/>
        </w:rPr>
      </w:pPr>
      <w:r w:rsidRPr="000454CC">
        <w:rPr>
          <w:b/>
          <w:iCs/>
          <w:lang w:val="tr-TR"/>
        </w:rPr>
        <w:t>Yeni Mali Hizmetler</w:t>
      </w:r>
    </w:p>
    <w:p w14:paraId="5234785A" w14:textId="77777777" w:rsidR="00970C58" w:rsidRPr="000454CC" w:rsidRDefault="00970C58" w:rsidP="00FB42CA">
      <w:pPr>
        <w:pStyle w:val="NormalWeb"/>
        <w:spacing w:before="0" w:beforeAutospacing="0" w:after="0" w:afterAutospacing="0"/>
        <w:contextualSpacing/>
        <w:jc w:val="both"/>
        <w:rPr>
          <w:lang w:val="tr-TR"/>
        </w:rPr>
      </w:pPr>
      <w:r w:rsidRPr="000454CC">
        <w:rPr>
          <w:lang w:val="tr-TR"/>
        </w:rPr>
        <w:t xml:space="preserve"> </w:t>
      </w:r>
    </w:p>
    <w:p w14:paraId="796C53B7" w14:textId="77777777" w:rsidR="00522BBA" w:rsidRPr="000454CC" w:rsidRDefault="00522BBA" w:rsidP="00522BBA">
      <w:pPr>
        <w:jc w:val="both"/>
        <w:rPr>
          <w:rFonts w:ascii="Times New Roman" w:hAnsi="Times New Roman" w:cs="Times New Roman"/>
          <w:lang w:val="tr-TR"/>
        </w:rPr>
      </w:pPr>
      <w:r w:rsidRPr="000454CC">
        <w:rPr>
          <w:rFonts w:ascii="Times New Roman" w:hAnsi="Times New Roman" w:cs="Times New Roman"/>
          <w:lang w:val="tr-TR"/>
        </w:rPr>
        <w:t>Mali hizmetler piyasasının hızlı gelişimini kabul ederek, daha fazla kesinlik için Taraflar kendi ülkelerinde yeni mali hizmetlerin sunumuna ilişkin düzenleme yapma ve yeni düzenlemeler getirme haklarını yeniden teyit ederler.</w:t>
      </w:r>
    </w:p>
    <w:p w14:paraId="49CEAE15" w14:textId="518D7A28" w:rsidR="00970C58" w:rsidRPr="000454CC" w:rsidRDefault="00970C58" w:rsidP="00FB42CA">
      <w:pPr>
        <w:pStyle w:val="NormalWeb"/>
        <w:spacing w:before="0" w:beforeAutospacing="0" w:after="0" w:afterAutospacing="0"/>
        <w:contextualSpacing/>
        <w:jc w:val="both"/>
        <w:rPr>
          <w:lang w:val="tr-TR"/>
        </w:rPr>
      </w:pPr>
    </w:p>
    <w:p w14:paraId="18F93F23" w14:textId="1D07C0B0" w:rsidR="00970C58" w:rsidRPr="000454CC" w:rsidRDefault="00522BBA" w:rsidP="00FB42CA">
      <w:pPr>
        <w:widowControl w:val="0"/>
        <w:autoSpaceDE w:val="0"/>
        <w:autoSpaceDN w:val="0"/>
        <w:adjustRightInd w:val="0"/>
        <w:contextualSpacing/>
        <w:jc w:val="center"/>
        <w:outlineLvl w:val="2"/>
        <w:rPr>
          <w:rFonts w:ascii="Times New Roman" w:eastAsia="Times New Roman" w:hAnsi="Times New Roman" w:cs="Times New Roman"/>
          <w:b/>
          <w:lang w:val="tr-TR" w:eastAsia="ru-RU"/>
        </w:rPr>
      </w:pPr>
      <w:r w:rsidRPr="000454CC">
        <w:rPr>
          <w:rFonts w:ascii="Times New Roman" w:eastAsia="Times New Roman" w:hAnsi="Times New Roman" w:cs="Times New Roman"/>
          <w:b/>
          <w:caps/>
          <w:lang w:val="tr-TR" w:eastAsia="ru-RU"/>
        </w:rPr>
        <w:t>MADDE</w:t>
      </w:r>
      <w:r w:rsidR="006B7E3D" w:rsidRPr="000454CC">
        <w:rPr>
          <w:rFonts w:ascii="Times New Roman" w:eastAsia="Times New Roman" w:hAnsi="Times New Roman" w:cs="Times New Roman"/>
          <w:b/>
          <w:lang w:val="tr-TR" w:eastAsia="ru-RU"/>
        </w:rPr>
        <w:t xml:space="preserve"> 6</w:t>
      </w:r>
    </w:p>
    <w:p w14:paraId="2CF7DD96" w14:textId="75ED2B12" w:rsidR="00970C58" w:rsidRPr="000454CC" w:rsidRDefault="00522BBA" w:rsidP="00FB42CA">
      <w:pPr>
        <w:widowControl w:val="0"/>
        <w:autoSpaceDE w:val="0"/>
        <w:autoSpaceDN w:val="0"/>
        <w:adjustRightInd w:val="0"/>
        <w:contextualSpacing/>
        <w:jc w:val="center"/>
        <w:outlineLvl w:val="2"/>
        <w:rPr>
          <w:rFonts w:ascii="Times New Roman" w:eastAsia="Times New Roman" w:hAnsi="Times New Roman" w:cs="Times New Roman"/>
          <w:b/>
          <w:color w:val="FF0000"/>
          <w:lang w:val="tr-TR" w:eastAsia="ru-RU"/>
        </w:rPr>
      </w:pPr>
      <w:r w:rsidRPr="000454CC">
        <w:rPr>
          <w:rFonts w:ascii="Times New Roman" w:eastAsia="Times New Roman" w:hAnsi="Times New Roman" w:cs="Times New Roman"/>
          <w:b/>
          <w:lang w:val="tr-TR" w:eastAsia="ru-RU"/>
        </w:rPr>
        <w:t>Hızlı Başvuru Süreçleri</w:t>
      </w:r>
    </w:p>
    <w:p w14:paraId="3BFC7BFD" w14:textId="77777777" w:rsidR="00970C58" w:rsidRPr="000454CC" w:rsidRDefault="00970C58" w:rsidP="00FB42CA">
      <w:pPr>
        <w:widowControl w:val="0"/>
        <w:contextualSpacing/>
        <w:jc w:val="both"/>
        <w:rPr>
          <w:rFonts w:ascii="Times New Roman" w:eastAsia="Times New Roman" w:hAnsi="Times New Roman" w:cs="Times New Roman"/>
          <w:color w:val="FF0000"/>
          <w:lang w:val="tr-TR" w:eastAsia="ru-RU"/>
        </w:rPr>
      </w:pPr>
    </w:p>
    <w:p w14:paraId="6AF174A6" w14:textId="77777777" w:rsidR="00522BBA" w:rsidRPr="004A4F1E" w:rsidRDefault="00522BBA" w:rsidP="004A4F1E">
      <w:pPr>
        <w:pStyle w:val="ListeParagraf"/>
        <w:widowControl w:val="0"/>
        <w:numPr>
          <w:ilvl w:val="0"/>
          <w:numId w:val="19"/>
        </w:numPr>
        <w:ind w:hanging="720"/>
        <w:jc w:val="both"/>
        <w:rPr>
          <w:rFonts w:ascii="Times New Roman" w:hAnsi="Times New Roman" w:cs="Times New Roman"/>
          <w:lang w:val="tr-TR"/>
        </w:rPr>
      </w:pPr>
      <w:r w:rsidRPr="004A4F1E">
        <w:rPr>
          <w:rFonts w:ascii="Times New Roman" w:hAnsi="Times New Roman" w:cs="Times New Roman"/>
          <w:lang w:val="tr-TR"/>
        </w:rPr>
        <w:t xml:space="preserve">Bir Tarafın yetkili makamları, başvurusunu işleme alabilmek için bir başvuru sahibinden ilave bilgi talep ederse, başvuru sahibini bu hususta gecikme olmaksızın bilgilendirecektir. </w:t>
      </w:r>
    </w:p>
    <w:p w14:paraId="4C1500AF" w14:textId="77777777" w:rsidR="00522BBA" w:rsidRPr="004A4F1E" w:rsidRDefault="00522BBA" w:rsidP="004A4F1E">
      <w:pPr>
        <w:pStyle w:val="1indent"/>
        <w:ind w:left="567" w:hanging="567"/>
        <w:outlineLvl w:val="0"/>
        <w:rPr>
          <w:szCs w:val="24"/>
          <w:lang w:val="tr-TR"/>
        </w:rPr>
      </w:pPr>
    </w:p>
    <w:p w14:paraId="5CC8277E" w14:textId="4A406B57" w:rsidR="00522BBA" w:rsidRPr="004A4F1E" w:rsidRDefault="00522BBA" w:rsidP="004A4F1E">
      <w:pPr>
        <w:pStyle w:val="ListeParagraf"/>
        <w:widowControl w:val="0"/>
        <w:numPr>
          <w:ilvl w:val="0"/>
          <w:numId w:val="19"/>
        </w:numPr>
        <w:ind w:hanging="720"/>
        <w:jc w:val="both"/>
        <w:rPr>
          <w:rFonts w:ascii="Times New Roman" w:eastAsia="SimSun" w:hAnsi="Times New Roman" w:cs="Times New Roman"/>
          <w:lang w:val="tr-TR"/>
        </w:rPr>
      </w:pPr>
      <w:r w:rsidRPr="004A4F1E">
        <w:rPr>
          <w:rFonts w:ascii="Times New Roman" w:eastAsia="SimSun" w:hAnsi="Times New Roman" w:cs="Times New Roman"/>
          <w:lang w:val="tr-TR"/>
        </w:rPr>
        <w:t>Her bir Tarafın yetkili makamları, bir karar alındıktan sonra, başvuru sahibini başvurunun sonucuna ilişkin olarak gecikmeksizin bilgilendireceklerdir. Başvurunun reddine yönelik bir karar alınması durumunda, ret nedeni, uygulanabilir olduğu ölçüde, başvuru sahibine bildirilecektir.</w:t>
      </w:r>
    </w:p>
    <w:p w14:paraId="2462C4FE" w14:textId="77777777" w:rsidR="004A4F1E" w:rsidRPr="004A4F1E" w:rsidRDefault="004A4F1E" w:rsidP="004A4F1E">
      <w:pPr>
        <w:widowControl w:val="0"/>
        <w:jc w:val="both"/>
        <w:rPr>
          <w:rFonts w:ascii="Times New Roman" w:eastAsia="SimSun" w:hAnsi="Times New Roman" w:cs="Times New Roman"/>
          <w:lang w:val="tr-TR"/>
        </w:rPr>
      </w:pPr>
    </w:p>
    <w:p w14:paraId="7FD95CB3" w14:textId="7651C0E9" w:rsidR="00522BBA" w:rsidRPr="004A4F1E" w:rsidRDefault="00522BBA" w:rsidP="004A4F1E">
      <w:pPr>
        <w:pStyle w:val="ListeParagraf"/>
        <w:widowControl w:val="0"/>
        <w:numPr>
          <w:ilvl w:val="0"/>
          <w:numId w:val="19"/>
        </w:numPr>
        <w:ind w:hanging="720"/>
        <w:jc w:val="both"/>
        <w:rPr>
          <w:rFonts w:ascii="Times New Roman" w:hAnsi="Times New Roman" w:cs="Times New Roman"/>
          <w:lang w:val="tr-TR"/>
        </w:rPr>
      </w:pPr>
      <w:r w:rsidRPr="004A4F1E">
        <w:rPr>
          <w:rFonts w:ascii="Times New Roman" w:hAnsi="Times New Roman" w:cs="Times New Roman"/>
          <w:lang w:val="tr-TR"/>
        </w:rPr>
        <w:t>Bankacılık ve sigortacılık hizmetlerinin sunumu için lisans</w:t>
      </w:r>
      <w:r w:rsidRPr="004A4F1E">
        <w:rPr>
          <w:rStyle w:val="DipnotBavurusu"/>
          <w:rFonts w:ascii="Times New Roman" w:hAnsi="Times New Roman" w:cs="Times New Roman"/>
          <w:lang w:val="tr-TR"/>
        </w:rPr>
        <w:footnoteReference w:id="2"/>
      </w:r>
      <w:r w:rsidRPr="004A4F1E">
        <w:rPr>
          <w:rFonts w:ascii="Times New Roman" w:hAnsi="Times New Roman" w:cs="Times New Roman"/>
          <w:lang w:val="tr-TR"/>
        </w:rPr>
        <w:t xml:space="preserve"> gerekmesi durumunda ve eğer şartlar yerine getirildiyse, bir Tarafın yetkili makamları, kendi iç kanun ve düzenlemeleri kapsamında tamamlanmış kabul edilen başvurunun ibraz edilmesinden </w:t>
      </w:r>
      <w:r w:rsidRPr="004A4F1E">
        <w:rPr>
          <w:rFonts w:ascii="Times New Roman" w:hAnsi="Times New Roman" w:cs="Times New Roman"/>
          <w:lang w:val="tr-TR"/>
        </w:rPr>
        <w:lastRenderedPageBreak/>
        <w:t>itibaren altı ay içerisinde karara varacaktır.</w:t>
      </w:r>
    </w:p>
    <w:p w14:paraId="6C303BBD" w14:textId="77777777" w:rsidR="00434ACC" w:rsidRPr="000454CC" w:rsidRDefault="00434ACC" w:rsidP="00FB42CA">
      <w:pPr>
        <w:pStyle w:val="NormalWeb"/>
        <w:spacing w:before="0" w:beforeAutospacing="0" w:after="0" w:afterAutospacing="0"/>
        <w:contextualSpacing/>
        <w:jc w:val="both"/>
        <w:rPr>
          <w:lang w:val="tr-TR"/>
        </w:rPr>
      </w:pPr>
    </w:p>
    <w:p w14:paraId="70BAFAD8" w14:textId="2F5AFBE8" w:rsidR="00970C58" w:rsidRPr="000454CC" w:rsidRDefault="00522BBA" w:rsidP="00FB42CA">
      <w:pPr>
        <w:pStyle w:val="NormalWeb"/>
        <w:spacing w:before="0" w:beforeAutospacing="0" w:after="0" w:afterAutospacing="0"/>
        <w:contextualSpacing/>
        <w:jc w:val="center"/>
        <w:rPr>
          <w:b/>
          <w:iCs/>
          <w:lang w:val="tr-TR"/>
        </w:rPr>
      </w:pPr>
      <w:r w:rsidRPr="000454CC">
        <w:rPr>
          <w:b/>
          <w:iCs/>
          <w:caps/>
          <w:lang w:val="tr-TR"/>
        </w:rPr>
        <w:t>MADDE</w:t>
      </w:r>
      <w:r w:rsidR="00970C58" w:rsidRPr="000454CC">
        <w:rPr>
          <w:b/>
          <w:iCs/>
          <w:lang w:val="tr-TR"/>
        </w:rPr>
        <w:t xml:space="preserve"> </w:t>
      </w:r>
      <w:r w:rsidR="006B7E3D" w:rsidRPr="000454CC">
        <w:rPr>
          <w:b/>
          <w:iCs/>
          <w:lang w:val="tr-TR"/>
        </w:rPr>
        <w:t>7</w:t>
      </w:r>
    </w:p>
    <w:p w14:paraId="50362F9F" w14:textId="73BD45BB" w:rsidR="00970C58" w:rsidRPr="000454CC" w:rsidRDefault="000454CC" w:rsidP="00FB42CA">
      <w:pPr>
        <w:pStyle w:val="NormalWeb"/>
        <w:spacing w:before="0" w:beforeAutospacing="0" w:after="0" w:afterAutospacing="0"/>
        <w:contextualSpacing/>
        <w:jc w:val="center"/>
        <w:rPr>
          <w:b/>
          <w:iCs/>
          <w:lang w:val="tr-TR"/>
        </w:rPr>
      </w:pPr>
      <w:r w:rsidRPr="000454CC">
        <w:rPr>
          <w:b/>
          <w:iCs/>
          <w:lang w:val="tr-TR"/>
        </w:rPr>
        <w:t>Anlaşmazlıkların Halli</w:t>
      </w:r>
    </w:p>
    <w:p w14:paraId="76CCD552" w14:textId="77777777" w:rsidR="00970C58" w:rsidRPr="000454CC" w:rsidRDefault="00970C58" w:rsidP="00FB42CA">
      <w:pPr>
        <w:pStyle w:val="NormalWeb"/>
        <w:spacing w:before="0" w:beforeAutospacing="0" w:after="0" w:afterAutospacing="0"/>
        <w:contextualSpacing/>
        <w:jc w:val="both"/>
        <w:rPr>
          <w:color w:val="2F5496" w:themeColor="accent5" w:themeShade="BF"/>
          <w:lang w:val="tr-TR"/>
        </w:rPr>
      </w:pPr>
    </w:p>
    <w:p w14:paraId="4A288332" w14:textId="77777777" w:rsidR="000454CC" w:rsidRPr="000454CC" w:rsidRDefault="000454CC" w:rsidP="000454CC">
      <w:pPr>
        <w:jc w:val="both"/>
        <w:rPr>
          <w:rFonts w:ascii="Times New Roman" w:hAnsi="Times New Roman" w:cs="Times New Roman"/>
          <w:lang w:val="tr-TR"/>
        </w:rPr>
      </w:pPr>
      <w:r w:rsidRPr="000454CC">
        <w:rPr>
          <w:rFonts w:ascii="Times New Roman" w:hAnsi="Times New Roman" w:cs="Times New Roman"/>
          <w:lang w:val="tr-TR"/>
        </w:rPr>
        <w:t>İhtiyari konular ve diğer mali konulardaki anlaşmazlıklar için 14. Fasıl (Anlaşmazlıkların Halli) uyarınca kurulan Paneller, anlaşmazlık konusunda mali hizmetle ilgili gerekli uzmanlığa sahip olacaktır</w:t>
      </w:r>
    </w:p>
    <w:p w14:paraId="3D3962CA" w14:textId="77777777" w:rsidR="00970C58" w:rsidRPr="000454CC" w:rsidRDefault="00970C58" w:rsidP="00FB42CA">
      <w:pPr>
        <w:pStyle w:val="NormalWeb"/>
        <w:spacing w:before="0" w:beforeAutospacing="0" w:after="0" w:afterAutospacing="0"/>
        <w:contextualSpacing/>
        <w:jc w:val="center"/>
        <w:rPr>
          <w:b/>
          <w:lang w:val="tr-TR"/>
        </w:rPr>
      </w:pPr>
    </w:p>
    <w:p w14:paraId="5D8FB3AD" w14:textId="7892282D" w:rsidR="00970C58" w:rsidRPr="000454CC" w:rsidRDefault="000454CC" w:rsidP="00FB42CA">
      <w:pPr>
        <w:pStyle w:val="NormalWeb"/>
        <w:spacing w:before="0" w:beforeAutospacing="0" w:after="0" w:afterAutospacing="0"/>
        <w:contextualSpacing/>
        <w:jc w:val="center"/>
        <w:rPr>
          <w:b/>
          <w:iCs/>
          <w:lang w:val="tr-TR"/>
        </w:rPr>
      </w:pPr>
      <w:r w:rsidRPr="000454CC">
        <w:rPr>
          <w:b/>
          <w:iCs/>
          <w:caps/>
          <w:lang w:val="tr-TR"/>
        </w:rPr>
        <w:t>MADDE</w:t>
      </w:r>
      <w:r w:rsidR="00970C58" w:rsidRPr="000454CC">
        <w:rPr>
          <w:b/>
          <w:iCs/>
          <w:lang w:val="tr-TR"/>
        </w:rPr>
        <w:t xml:space="preserve"> </w:t>
      </w:r>
      <w:r w:rsidR="006B7E3D" w:rsidRPr="000454CC">
        <w:rPr>
          <w:b/>
          <w:iCs/>
          <w:lang w:val="tr-TR"/>
        </w:rPr>
        <w:t>8</w:t>
      </w:r>
    </w:p>
    <w:p w14:paraId="6CECDAF2" w14:textId="21D4C60A" w:rsidR="00970C58" w:rsidRPr="000454CC" w:rsidRDefault="000454CC" w:rsidP="00FB42CA">
      <w:pPr>
        <w:pStyle w:val="NormalWeb"/>
        <w:spacing w:before="0" w:beforeAutospacing="0" w:after="0" w:afterAutospacing="0"/>
        <w:contextualSpacing/>
        <w:jc w:val="center"/>
        <w:rPr>
          <w:b/>
          <w:lang w:val="tr-TR"/>
        </w:rPr>
      </w:pPr>
      <w:r w:rsidRPr="000454CC">
        <w:rPr>
          <w:b/>
          <w:iCs/>
          <w:lang w:val="tr-TR"/>
        </w:rPr>
        <w:t>Tanıma</w:t>
      </w:r>
    </w:p>
    <w:p w14:paraId="559873B8" w14:textId="77777777" w:rsidR="00970C58" w:rsidRPr="000454CC" w:rsidRDefault="00970C58" w:rsidP="00FB42CA">
      <w:pPr>
        <w:pStyle w:val="NormalWeb"/>
        <w:spacing w:before="0" w:beforeAutospacing="0" w:after="0" w:afterAutospacing="0"/>
        <w:contextualSpacing/>
        <w:jc w:val="both"/>
        <w:rPr>
          <w:lang w:val="tr-TR"/>
        </w:rPr>
      </w:pPr>
      <w:r w:rsidRPr="000454CC">
        <w:rPr>
          <w:lang w:val="tr-TR"/>
        </w:rPr>
        <w:t xml:space="preserve"> </w:t>
      </w:r>
    </w:p>
    <w:p w14:paraId="0A159BE1" w14:textId="77777777" w:rsidR="000454CC" w:rsidRPr="000454CC" w:rsidRDefault="000454CC" w:rsidP="004A4F1E">
      <w:pPr>
        <w:pStyle w:val="NormalWeb"/>
        <w:numPr>
          <w:ilvl w:val="0"/>
          <w:numId w:val="20"/>
        </w:numPr>
        <w:spacing w:before="0" w:beforeAutospacing="0" w:after="0" w:afterAutospacing="0"/>
        <w:ind w:left="720" w:hanging="720"/>
        <w:contextualSpacing/>
        <w:jc w:val="both"/>
        <w:rPr>
          <w:lang w:val="tr-TR"/>
        </w:rPr>
      </w:pPr>
      <w:r w:rsidRPr="000454CC">
        <w:rPr>
          <w:lang w:val="tr-TR"/>
        </w:rPr>
        <w:t>Bir Taraf, mali hizmetlere ilişkin önlemlerin nasıl uygulanacağını belirlerken diğer Tarafın ihtiyati önlemlerini tanıyabilir. Böyle bir tanıma, Taraflar arasındaki bir uyumun sağlanması ile kurulabileceği gibi bir anlaşma veya düzenlemeye bağlı ya da tek taraflı olarak da gerçekleşebilir.</w:t>
      </w:r>
    </w:p>
    <w:p w14:paraId="7A09BAF6" w14:textId="77777777" w:rsidR="000454CC" w:rsidRPr="000454CC" w:rsidRDefault="000454CC" w:rsidP="004A4F1E">
      <w:pPr>
        <w:pStyle w:val="ListeParagraf"/>
        <w:ind w:left="709" w:hanging="643"/>
        <w:jc w:val="both"/>
        <w:rPr>
          <w:rFonts w:ascii="Times New Roman" w:hAnsi="Times New Roman" w:cs="Times New Roman"/>
          <w:lang w:val="tr-TR"/>
        </w:rPr>
      </w:pPr>
    </w:p>
    <w:p w14:paraId="6256605B" w14:textId="77777777" w:rsidR="000454CC" w:rsidRPr="000454CC" w:rsidRDefault="000454CC" w:rsidP="004A4F1E">
      <w:pPr>
        <w:pStyle w:val="NormalWeb"/>
        <w:numPr>
          <w:ilvl w:val="0"/>
          <w:numId w:val="20"/>
        </w:numPr>
        <w:spacing w:before="0" w:beforeAutospacing="0" w:after="0" w:afterAutospacing="0"/>
        <w:ind w:left="720" w:hanging="720"/>
        <w:contextualSpacing/>
        <w:jc w:val="both"/>
        <w:rPr>
          <w:lang w:val="tr-TR"/>
        </w:rPr>
      </w:pPr>
      <w:r w:rsidRPr="000454CC">
        <w:rPr>
          <w:lang w:val="tr-TR"/>
        </w:rPr>
        <w:t>Üçüncü bir taraf ile bu Anlaşma’nın yürürlüğe giriş tarihinde ya da daha sonra, paragraf 1’de değinilen türde bir anlaşmaya veya düzenlemeye Taraf olan bir devlet, denk düzenleme, gözetim ve uygulamaların olduğu koşullarda, diğer Tarafın bu tür veya bununla karşılaştırılabilir olan anlaşma ve düzenlemelere katılmasına ve uygunsa, Taraflar arasında anlaşma ve düzenlemelerde bilgi paylaşımına ilişkin usulleri müzakere etmesi için elverişli ortamı yaratmaya çabalayacaktır. Bir Taraf kendiliğinden tanımada bulunduğunda, diğer Tarafın bu tür koşulların mevcut olduğunu göstermesi için elverişli ortamı yaratmaya çabalayacaktır.</w:t>
      </w:r>
      <w:bookmarkStart w:id="0" w:name="_GoBack"/>
      <w:bookmarkEnd w:id="0"/>
    </w:p>
    <w:p w14:paraId="2B443396" w14:textId="77777777" w:rsidR="00FE787F" w:rsidRPr="000454CC" w:rsidRDefault="00FE787F" w:rsidP="00FB42CA">
      <w:pPr>
        <w:contextualSpacing/>
        <w:rPr>
          <w:rFonts w:ascii="Times New Roman" w:hAnsi="Times New Roman" w:cs="Times New Roman"/>
          <w:lang w:val="tr-TR"/>
        </w:rPr>
      </w:pPr>
    </w:p>
    <w:sectPr w:rsidR="00FE787F" w:rsidRPr="000454CC" w:rsidSect="001D335C">
      <w:footerReference w:type="default" r:id="rId8"/>
      <w:pgSz w:w="11906" w:h="16838"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0F974" w14:textId="77777777" w:rsidR="001A605F" w:rsidRDefault="001A605F" w:rsidP="00970C58">
      <w:r>
        <w:separator/>
      </w:r>
    </w:p>
  </w:endnote>
  <w:endnote w:type="continuationSeparator" w:id="0">
    <w:p w14:paraId="32D05CBB" w14:textId="77777777" w:rsidR="001A605F" w:rsidRDefault="001A605F" w:rsidP="0097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A2"/>
    <w:family w:val="swiss"/>
    <w:pitch w:val="variable"/>
    <w:sig w:usb0="E4002EFF" w:usb1="C000E47F" w:usb2="00000009" w:usb3="00000000" w:csb0="000001FF" w:csb1="00000000"/>
  </w:font>
  <w:font w:name="휴먼명조">
    <w:altName w:val="Malgun Gothic"/>
    <w:panose1 w:val="00000000000000000000"/>
    <w:charset w:val="81"/>
    <w:family w:val="roman"/>
    <w:notTrueType/>
    <w:pitch w:val="default"/>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9082057"/>
      <w:docPartObj>
        <w:docPartGallery w:val="Page Numbers (Bottom of Page)"/>
        <w:docPartUnique/>
      </w:docPartObj>
    </w:sdtPr>
    <w:sdtEndPr>
      <w:rPr>
        <w:noProof/>
      </w:rPr>
    </w:sdtEndPr>
    <w:sdtContent>
      <w:p w14:paraId="2819F632" w14:textId="3A16321A" w:rsidR="00E54782" w:rsidRDefault="00E54782">
        <w:pPr>
          <w:pStyle w:val="AltBilgi"/>
          <w:jc w:val="center"/>
        </w:pPr>
        <w:r w:rsidRPr="0028441A">
          <w:rPr>
            <w:rFonts w:ascii="Times New Roman" w:hAnsi="Times New Roman" w:cs="Times New Roman"/>
          </w:rPr>
          <w:fldChar w:fldCharType="begin"/>
        </w:r>
        <w:r w:rsidRPr="0028441A">
          <w:rPr>
            <w:rFonts w:ascii="Times New Roman" w:hAnsi="Times New Roman" w:cs="Times New Roman"/>
          </w:rPr>
          <w:instrText xml:space="preserve"> PAGE   \* MERGEFORMAT </w:instrText>
        </w:r>
        <w:r w:rsidRPr="0028441A">
          <w:rPr>
            <w:rFonts w:ascii="Times New Roman" w:hAnsi="Times New Roman" w:cs="Times New Roman"/>
          </w:rPr>
          <w:fldChar w:fldCharType="separate"/>
        </w:r>
        <w:r w:rsidR="00D31F87">
          <w:rPr>
            <w:rFonts w:ascii="Times New Roman" w:hAnsi="Times New Roman" w:cs="Times New Roman"/>
            <w:noProof/>
          </w:rPr>
          <w:t>5</w:t>
        </w:r>
        <w:r w:rsidRPr="0028441A">
          <w:rPr>
            <w:rFonts w:ascii="Times New Roman" w:hAnsi="Times New Roman" w:cs="Times New Roman"/>
            <w:noProof/>
          </w:rPr>
          <w:fldChar w:fldCharType="end"/>
        </w:r>
      </w:p>
    </w:sdtContent>
  </w:sdt>
  <w:p w14:paraId="297FD13C" w14:textId="77777777" w:rsidR="00E54782" w:rsidRDefault="00E5478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582B6" w14:textId="77777777" w:rsidR="001A605F" w:rsidRDefault="001A605F" w:rsidP="00970C58">
      <w:r>
        <w:separator/>
      </w:r>
    </w:p>
  </w:footnote>
  <w:footnote w:type="continuationSeparator" w:id="0">
    <w:p w14:paraId="1671C2DB" w14:textId="77777777" w:rsidR="001A605F" w:rsidRDefault="001A605F" w:rsidP="00970C58">
      <w:r>
        <w:continuationSeparator/>
      </w:r>
    </w:p>
  </w:footnote>
  <w:footnote w:id="1">
    <w:p w14:paraId="78AB3598" w14:textId="095A5D59" w:rsidR="00EF7616" w:rsidRDefault="00EF7616" w:rsidP="00EF7616">
      <w:pPr>
        <w:pStyle w:val="DipnotMetni"/>
      </w:pPr>
      <w:r>
        <w:rPr>
          <w:rStyle w:val="DipnotBavurusu"/>
        </w:rPr>
        <w:footnoteRef/>
      </w:r>
      <w:r>
        <w:t xml:space="preserve"> </w:t>
      </w:r>
      <w:r>
        <w:rPr>
          <w:rFonts w:cs="Arial"/>
          <w:color w:val="000000"/>
        </w:rPr>
        <w:t>“</w:t>
      </w:r>
      <w:r w:rsidRPr="00D265F8">
        <w:rPr>
          <w:rFonts w:cs="Arial"/>
          <w:color w:val="000000"/>
          <w:lang w:val="tr-TR"/>
        </w:rPr>
        <w:t>Mali hizmetler ticareti”</w:t>
      </w:r>
      <w:r w:rsidRPr="00D265F8">
        <w:rPr>
          <w:lang w:val="tr-TR"/>
        </w:rPr>
        <w:t xml:space="preserve"> </w:t>
      </w:r>
      <w:r>
        <w:rPr>
          <w:lang w:val="tr-TR"/>
        </w:rPr>
        <w:t xml:space="preserve"> Fasıl </w:t>
      </w:r>
      <w:r w:rsidR="005E3CF3">
        <w:rPr>
          <w:lang w:val="tr-TR"/>
        </w:rPr>
        <w:t>8</w:t>
      </w:r>
      <w:r>
        <w:rPr>
          <w:lang w:val="tr-TR"/>
        </w:rPr>
        <w:t xml:space="preserve"> (Hizmet Ticareti) Madde </w:t>
      </w:r>
      <w:r w:rsidR="005E3CF3">
        <w:rPr>
          <w:lang w:val="tr-TR"/>
        </w:rPr>
        <w:t>8</w:t>
      </w:r>
      <w:r>
        <w:rPr>
          <w:lang w:val="tr-TR"/>
        </w:rPr>
        <w:t>.1</w:t>
      </w:r>
      <w:r w:rsidR="004A4F1E">
        <w:rPr>
          <w:lang w:val="tr-TR"/>
        </w:rPr>
        <w:t>’de</w:t>
      </w:r>
      <w:r>
        <w:rPr>
          <w:lang w:val="tr-TR"/>
        </w:rPr>
        <w:t xml:space="preserve"> (Tanımlar) </w:t>
      </w:r>
      <w:r w:rsidRPr="00D265F8">
        <w:rPr>
          <w:lang w:val="tr-TR"/>
        </w:rPr>
        <w:t>yer alan</w:t>
      </w:r>
      <w:r w:rsidR="004A4F1E">
        <w:rPr>
          <w:lang w:val="tr-TR"/>
        </w:rPr>
        <w:t xml:space="preserve"> “Hizmet ticareti”</w:t>
      </w:r>
      <w:r w:rsidRPr="00D265F8">
        <w:rPr>
          <w:lang w:val="tr-TR"/>
        </w:rPr>
        <w:t xml:space="preserve"> tanım</w:t>
      </w:r>
      <w:r w:rsidR="004A4F1E">
        <w:rPr>
          <w:lang w:val="tr-TR"/>
        </w:rPr>
        <w:t>ın</w:t>
      </w:r>
      <w:r w:rsidRPr="00D265F8">
        <w:rPr>
          <w:lang w:val="tr-TR"/>
        </w:rPr>
        <w:t>a uygun olarak anlaşılacaktır.</w:t>
      </w:r>
      <w:r>
        <w:t xml:space="preserve"> </w:t>
      </w:r>
    </w:p>
  </w:footnote>
  <w:footnote w:id="2">
    <w:p w14:paraId="4052273A" w14:textId="3DF5A532" w:rsidR="00522BBA" w:rsidRPr="00522BBA" w:rsidRDefault="00522BBA">
      <w:pPr>
        <w:pStyle w:val="DipnotMetni"/>
        <w:rPr>
          <w:lang w:val="tr-TR"/>
        </w:rPr>
      </w:pPr>
      <w:r>
        <w:rPr>
          <w:rStyle w:val="DipnotBavurusu"/>
        </w:rPr>
        <w:footnoteRef/>
      </w:r>
      <w:r>
        <w:t xml:space="preserve"> </w:t>
      </w:r>
      <w:r w:rsidR="005E3CF3" w:rsidRPr="005E3CF3">
        <w:rPr>
          <w:rFonts w:ascii="Times New Roman" w:hAnsi="Times New Roman" w:cs="Times New Roman"/>
          <w:lang w:val="tr-TR"/>
        </w:rPr>
        <w:t xml:space="preserve">Türkiye için kuruluş </w:t>
      </w:r>
      <w:r w:rsidR="005E3CF3">
        <w:rPr>
          <w:rFonts w:ascii="Times New Roman" w:hAnsi="Times New Roman" w:cs="Times New Roman"/>
          <w:lang w:val="tr-TR"/>
        </w:rPr>
        <w:t>lisansı</w:t>
      </w:r>
      <w:r w:rsidR="005E3CF3" w:rsidRPr="005E3CF3">
        <w:rPr>
          <w:rFonts w:ascii="Times New Roman" w:hAnsi="Times New Roman" w:cs="Times New Roman"/>
          <w:lang w:val="tr-TR"/>
        </w:rPr>
        <w:t xml:space="preserve"> ve faaliyet </w:t>
      </w:r>
      <w:r w:rsidR="005E3CF3">
        <w:rPr>
          <w:rFonts w:ascii="Times New Roman" w:hAnsi="Times New Roman" w:cs="Times New Roman"/>
          <w:lang w:val="tr-TR"/>
        </w:rPr>
        <w:t>lisansı</w:t>
      </w:r>
      <w:r w:rsidR="005E3CF3" w:rsidRPr="005E3CF3">
        <w:rPr>
          <w:rFonts w:ascii="Times New Roman" w:hAnsi="Times New Roman" w:cs="Times New Roman"/>
          <w:lang w:val="tr-TR"/>
        </w:rPr>
        <w:t xml:space="preserve"> farklı olabilir ve ayrı ayrı istenebilir.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60C4"/>
    <w:multiLevelType w:val="hybridMultilevel"/>
    <w:tmpl w:val="311210C6"/>
    <w:lvl w:ilvl="0" w:tplc="1D3CF298">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026F43"/>
    <w:multiLevelType w:val="hybridMultilevel"/>
    <w:tmpl w:val="4E1C0244"/>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7207F4"/>
    <w:multiLevelType w:val="hybridMultilevel"/>
    <w:tmpl w:val="7BE47CEC"/>
    <w:lvl w:ilvl="0" w:tplc="33E41428">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42CB5"/>
    <w:multiLevelType w:val="hybridMultilevel"/>
    <w:tmpl w:val="22BE2BE2"/>
    <w:lvl w:ilvl="0" w:tplc="69B81B2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FB46A1"/>
    <w:multiLevelType w:val="hybridMultilevel"/>
    <w:tmpl w:val="91F8531A"/>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F413BA3"/>
    <w:multiLevelType w:val="hybridMultilevel"/>
    <w:tmpl w:val="DB8AC0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19038DE"/>
    <w:multiLevelType w:val="hybridMultilevel"/>
    <w:tmpl w:val="A36CEB76"/>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224A4A"/>
    <w:multiLevelType w:val="hybridMultilevel"/>
    <w:tmpl w:val="9E5CACCC"/>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071FD0"/>
    <w:multiLevelType w:val="hybridMultilevel"/>
    <w:tmpl w:val="F29AA3D0"/>
    <w:lvl w:ilvl="0" w:tplc="AFD4E890">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017334"/>
    <w:multiLevelType w:val="hybridMultilevel"/>
    <w:tmpl w:val="8072363C"/>
    <w:lvl w:ilvl="0" w:tplc="DC2281AE">
      <w:start w:val="1"/>
      <w:numFmt w:val="lowerLetter"/>
      <w:lvlText w:val="(%1)"/>
      <w:lvlJc w:val="left"/>
      <w:pPr>
        <w:ind w:left="361" w:hanging="360"/>
      </w:pPr>
      <w:rPr>
        <w:rFonts w:hint="default"/>
      </w:rPr>
    </w:lvl>
    <w:lvl w:ilvl="1" w:tplc="041F0019" w:tentative="1">
      <w:start w:val="1"/>
      <w:numFmt w:val="lowerLetter"/>
      <w:lvlText w:val="%2."/>
      <w:lvlJc w:val="left"/>
      <w:pPr>
        <w:ind w:left="1081" w:hanging="360"/>
      </w:pPr>
    </w:lvl>
    <w:lvl w:ilvl="2" w:tplc="041F001B" w:tentative="1">
      <w:start w:val="1"/>
      <w:numFmt w:val="lowerRoman"/>
      <w:lvlText w:val="%3."/>
      <w:lvlJc w:val="right"/>
      <w:pPr>
        <w:ind w:left="1801" w:hanging="180"/>
      </w:pPr>
    </w:lvl>
    <w:lvl w:ilvl="3" w:tplc="041F000F" w:tentative="1">
      <w:start w:val="1"/>
      <w:numFmt w:val="decimal"/>
      <w:lvlText w:val="%4."/>
      <w:lvlJc w:val="left"/>
      <w:pPr>
        <w:ind w:left="2521" w:hanging="360"/>
      </w:pPr>
    </w:lvl>
    <w:lvl w:ilvl="4" w:tplc="041F0019" w:tentative="1">
      <w:start w:val="1"/>
      <w:numFmt w:val="lowerLetter"/>
      <w:lvlText w:val="%5."/>
      <w:lvlJc w:val="left"/>
      <w:pPr>
        <w:ind w:left="3241" w:hanging="360"/>
      </w:pPr>
    </w:lvl>
    <w:lvl w:ilvl="5" w:tplc="041F001B" w:tentative="1">
      <w:start w:val="1"/>
      <w:numFmt w:val="lowerRoman"/>
      <w:lvlText w:val="%6."/>
      <w:lvlJc w:val="right"/>
      <w:pPr>
        <w:ind w:left="3961" w:hanging="180"/>
      </w:pPr>
    </w:lvl>
    <w:lvl w:ilvl="6" w:tplc="041F000F" w:tentative="1">
      <w:start w:val="1"/>
      <w:numFmt w:val="decimal"/>
      <w:lvlText w:val="%7."/>
      <w:lvlJc w:val="left"/>
      <w:pPr>
        <w:ind w:left="4681" w:hanging="360"/>
      </w:pPr>
    </w:lvl>
    <w:lvl w:ilvl="7" w:tplc="041F0019" w:tentative="1">
      <w:start w:val="1"/>
      <w:numFmt w:val="lowerLetter"/>
      <w:lvlText w:val="%8."/>
      <w:lvlJc w:val="left"/>
      <w:pPr>
        <w:ind w:left="5401" w:hanging="360"/>
      </w:pPr>
    </w:lvl>
    <w:lvl w:ilvl="8" w:tplc="041F001B" w:tentative="1">
      <w:start w:val="1"/>
      <w:numFmt w:val="lowerRoman"/>
      <w:lvlText w:val="%9."/>
      <w:lvlJc w:val="right"/>
      <w:pPr>
        <w:ind w:left="6121" w:hanging="180"/>
      </w:pPr>
    </w:lvl>
  </w:abstractNum>
  <w:abstractNum w:abstractNumId="10" w15:restartNumberingAfterBreak="0">
    <w:nsid w:val="43BF2B90"/>
    <w:multiLevelType w:val="hybridMultilevel"/>
    <w:tmpl w:val="B7887AC6"/>
    <w:lvl w:ilvl="0" w:tplc="F0A6BAE0">
      <w:start w:val="1"/>
      <w:numFmt w:val="decimal"/>
      <w:lvlText w:val="%1."/>
      <w:lvlJc w:val="left"/>
      <w:pPr>
        <w:ind w:left="78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5411929"/>
    <w:multiLevelType w:val="hybridMultilevel"/>
    <w:tmpl w:val="59F8DD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5E073D1"/>
    <w:multiLevelType w:val="hybridMultilevel"/>
    <w:tmpl w:val="DE12E8A6"/>
    <w:lvl w:ilvl="0" w:tplc="AFD4E890">
      <w:start w:val="1"/>
      <w:numFmt w:val="lowerLett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5D7A66"/>
    <w:multiLevelType w:val="hybridMultilevel"/>
    <w:tmpl w:val="5B846CE0"/>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9378D2"/>
    <w:multiLevelType w:val="hybridMultilevel"/>
    <w:tmpl w:val="E962F62E"/>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435317"/>
    <w:multiLevelType w:val="hybridMultilevel"/>
    <w:tmpl w:val="F29AA3D0"/>
    <w:lvl w:ilvl="0" w:tplc="AFD4E890">
      <w:start w:val="1"/>
      <w:numFmt w:val="low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40E739F"/>
    <w:multiLevelType w:val="hybridMultilevel"/>
    <w:tmpl w:val="BA2471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69678E"/>
    <w:multiLevelType w:val="hybridMultilevel"/>
    <w:tmpl w:val="DB504A32"/>
    <w:lvl w:ilvl="0" w:tplc="69B81B28">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BB29A2"/>
    <w:multiLevelType w:val="hybridMultilevel"/>
    <w:tmpl w:val="DBCA6F7E"/>
    <w:lvl w:ilvl="0" w:tplc="33E41428">
      <w:start w:val="1"/>
      <w:numFmt w:val="low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B134E1"/>
    <w:multiLevelType w:val="hybridMultilevel"/>
    <w:tmpl w:val="7DFE070E"/>
    <w:lvl w:ilvl="0" w:tplc="66EE4B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8"/>
  </w:num>
  <w:num w:numId="3">
    <w:abstractNumId w:val="3"/>
  </w:num>
  <w:num w:numId="4">
    <w:abstractNumId w:val="17"/>
  </w:num>
  <w:num w:numId="5">
    <w:abstractNumId w:val="14"/>
  </w:num>
  <w:num w:numId="6">
    <w:abstractNumId w:val="2"/>
  </w:num>
  <w:num w:numId="7">
    <w:abstractNumId w:val="12"/>
  </w:num>
  <w:num w:numId="8">
    <w:abstractNumId w:val="0"/>
  </w:num>
  <w:num w:numId="9">
    <w:abstractNumId w:val="6"/>
  </w:num>
  <w:num w:numId="10">
    <w:abstractNumId w:val="1"/>
  </w:num>
  <w:num w:numId="11">
    <w:abstractNumId w:val="19"/>
  </w:num>
  <w:num w:numId="12">
    <w:abstractNumId w:val="4"/>
  </w:num>
  <w:num w:numId="13">
    <w:abstractNumId w:val="13"/>
  </w:num>
  <w:num w:numId="14">
    <w:abstractNumId w:val="11"/>
  </w:num>
  <w:num w:numId="15">
    <w:abstractNumId w:val="5"/>
  </w:num>
  <w:num w:numId="16">
    <w:abstractNumId w:val="15"/>
  </w:num>
  <w:num w:numId="17">
    <w:abstractNumId w:val="8"/>
  </w:num>
  <w:num w:numId="18">
    <w:abstractNumId w:val="9"/>
  </w:num>
  <w:num w:numId="19">
    <w:abstractNumId w:val="1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9B5"/>
    <w:rsid w:val="0001309D"/>
    <w:rsid w:val="00015FE2"/>
    <w:rsid w:val="000170D7"/>
    <w:rsid w:val="00024F18"/>
    <w:rsid w:val="0002635D"/>
    <w:rsid w:val="000454CC"/>
    <w:rsid w:val="000618B3"/>
    <w:rsid w:val="000B72A3"/>
    <w:rsid w:val="000C44AD"/>
    <w:rsid w:val="000F4357"/>
    <w:rsid w:val="000F79A8"/>
    <w:rsid w:val="00126590"/>
    <w:rsid w:val="00137891"/>
    <w:rsid w:val="00172B5E"/>
    <w:rsid w:val="00184123"/>
    <w:rsid w:val="00184C6C"/>
    <w:rsid w:val="001A4F49"/>
    <w:rsid w:val="001A605F"/>
    <w:rsid w:val="001B1D9F"/>
    <w:rsid w:val="001B25A5"/>
    <w:rsid w:val="001B5B1A"/>
    <w:rsid w:val="001C3391"/>
    <w:rsid w:val="001D335C"/>
    <w:rsid w:val="001D485F"/>
    <w:rsid w:val="001D6308"/>
    <w:rsid w:val="001F408D"/>
    <w:rsid w:val="00201E1F"/>
    <w:rsid w:val="00232E74"/>
    <w:rsid w:val="00242E79"/>
    <w:rsid w:val="002834BF"/>
    <w:rsid w:val="0028441A"/>
    <w:rsid w:val="0031419C"/>
    <w:rsid w:val="003154CE"/>
    <w:rsid w:val="003E46D0"/>
    <w:rsid w:val="003E6F0D"/>
    <w:rsid w:val="004113B7"/>
    <w:rsid w:val="00417440"/>
    <w:rsid w:val="004216F8"/>
    <w:rsid w:val="00434ACC"/>
    <w:rsid w:val="00443970"/>
    <w:rsid w:val="00454874"/>
    <w:rsid w:val="00457EAF"/>
    <w:rsid w:val="00466657"/>
    <w:rsid w:val="00474802"/>
    <w:rsid w:val="004819B5"/>
    <w:rsid w:val="004924F7"/>
    <w:rsid w:val="004A4F1E"/>
    <w:rsid w:val="004A52A6"/>
    <w:rsid w:val="004A7839"/>
    <w:rsid w:val="004D249E"/>
    <w:rsid w:val="00522BBA"/>
    <w:rsid w:val="00532B1B"/>
    <w:rsid w:val="0053317C"/>
    <w:rsid w:val="0054786B"/>
    <w:rsid w:val="0056133E"/>
    <w:rsid w:val="00566DDF"/>
    <w:rsid w:val="00577CDE"/>
    <w:rsid w:val="00580AB3"/>
    <w:rsid w:val="005E0ACA"/>
    <w:rsid w:val="005E3CF3"/>
    <w:rsid w:val="005F16FB"/>
    <w:rsid w:val="00640E0D"/>
    <w:rsid w:val="00664A63"/>
    <w:rsid w:val="006A67E3"/>
    <w:rsid w:val="006B7E3D"/>
    <w:rsid w:val="00702144"/>
    <w:rsid w:val="007733DC"/>
    <w:rsid w:val="00776A4D"/>
    <w:rsid w:val="007C0C0D"/>
    <w:rsid w:val="007E4176"/>
    <w:rsid w:val="00810140"/>
    <w:rsid w:val="00813953"/>
    <w:rsid w:val="00825529"/>
    <w:rsid w:val="00830FEB"/>
    <w:rsid w:val="00833FC7"/>
    <w:rsid w:val="0085676D"/>
    <w:rsid w:val="00885617"/>
    <w:rsid w:val="0089126C"/>
    <w:rsid w:val="008930B2"/>
    <w:rsid w:val="008C1DD7"/>
    <w:rsid w:val="008E2135"/>
    <w:rsid w:val="00970C58"/>
    <w:rsid w:val="009E48AB"/>
    <w:rsid w:val="00A00F51"/>
    <w:rsid w:val="00A147F5"/>
    <w:rsid w:val="00A20235"/>
    <w:rsid w:val="00A61FB2"/>
    <w:rsid w:val="00A85015"/>
    <w:rsid w:val="00A90A5A"/>
    <w:rsid w:val="00A91B9E"/>
    <w:rsid w:val="00AA7C08"/>
    <w:rsid w:val="00AB4E47"/>
    <w:rsid w:val="00AC3031"/>
    <w:rsid w:val="00AD415D"/>
    <w:rsid w:val="00B04EA8"/>
    <w:rsid w:val="00B15736"/>
    <w:rsid w:val="00B27C0E"/>
    <w:rsid w:val="00B4398B"/>
    <w:rsid w:val="00B777DA"/>
    <w:rsid w:val="00BA7396"/>
    <w:rsid w:val="00BF73F7"/>
    <w:rsid w:val="00C82E8E"/>
    <w:rsid w:val="00CC479E"/>
    <w:rsid w:val="00CE7F5C"/>
    <w:rsid w:val="00CF2A4D"/>
    <w:rsid w:val="00D25A87"/>
    <w:rsid w:val="00D31F87"/>
    <w:rsid w:val="00D32107"/>
    <w:rsid w:val="00D61C3F"/>
    <w:rsid w:val="00D6495D"/>
    <w:rsid w:val="00D735CF"/>
    <w:rsid w:val="00D92FD7"/>
    <w:rsid w:val="00DD095E"/>
    <w:rsid w:val="00DD1AB7"/>
    <w:rsid w:val="00DE570E"/>
    <w:rsid w:val="00E03DEB"/>
    <w:rsid w:val="00E05DD4"/>
    <w:rsid w:val="00E43C4D"/>
    <w:rsid w:val="00E54782"/>
    <w:rsid w:val="00E63A21"/>
    <w:rsid w:val="00E83924"/>
    <w:rsid w:val="00EA3D28"/>
    <w:rsid w:val="00EA52CF"/>
    <w:rsid w:val="00EE4FF1"/>
    <w:rsid w:val="00EF7616"/>
    <w:rsid w:val="00F14AA0"/>
    <w:rsid w:val="00F21AAB"/>
    <w:rsid w:val="00F231D0"/>
    <w:rsid w:val="00F43FD0"/>
    <w:rsid w:val="00F506AD"/>
    <w:rsid w:val="00F6333B"/>
    <w:rsid w:val="00FB42CA"/>
    <w:rsid w:val="00FB4DCF"/>
    <w:rsid w:val="00FB6C89"/>
    <w:rsid w:val="00FC04E9"/>
    <w:rsid w:val="00FC0DCF"/>
    <w:rsid w:val="00FC47E9"/>
    <w:rsid w:val="00FE2AF4"/>
    <w:rsid w:val="00FE78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0E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0C58"/>
    <w:pPr>
      <w:spacing w:after="0" w:line="240" w:lineRule="auto"/>
    </w:pPr>
    <w:rPr>
      <w:sz w:val="24"/>
      <w:szCs w:val="24"/>
      <w:lang w:val="ru-RU"/>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70C58"/>
    <w:pPr>
      <w:spacing w:before="100" w:beforeAutospacing="1" w:after="100" w:afterAutospacing="1"/>
    </w:pPr>
    <w:rPr>
      <w:rFonts w:ascii="Times New Roman" w:eastAsia="Times New Roman" w:hAnsi="Times New Roman" w:cs="Times New Roman"/>
      <w:lang w:eastAsia="ru-RU"/>
    </w:rPr>
  </w:style>
  <w:style w:type="paragraph" w:styleId="ListeParagraf">
    <w:name w:val="List Paragraph"/>
    <w:aliases w:val="List Paragraph1,Recommendation,List Paragraph11,List Paragraph111,L,F5 List Paragraph,Dot pt,CV text,Table text,Medium Grid 1 - Accent 21,Numbered Paragraph,List Paragraph2,Bulleted Para,NFP GP Bulleted List,FooterText,numbered,列出段落,Text"/>
    <w:basedOn w:val="Normal"/>
    <w:link w:val="ListeParagrafChar"/>
    <w:uiPriority w:val="34"/>
    <w:qFormat/>
    <w:rsid w:val="00970C58"/>
    <w:pPr>
      <w:ind w:left="720"/>
      <w:contextualSpacing/>
    </w:pPr>
  </w:style>
  <w:style w:type="paragraph" w:styleId="DipnotMetni">
    <w:name w:val="footnote text"/>
    <w:aliases w:val="Final Footnote Text,Footnote Text 2,fn,Footnotes,ft,fn cafc,Footnote ak,fn Char,footnote text Char,Footnotes Char,Footnote ak Char,footnote citation,Footnotes Char Char,Footnote Text Char Char,fn Char Char,footnote text Char Char Char Ch"/>
    <w:basedOn w:val="Normal"/>
    <w:link w:val="DipnotMetniChar"/>
    <w:unhideWhenUsed/>
    <w:qFormat/>
    <w:rsid w:val="00970C58"/>
    <w:rPr>
      <w:sz w:val="20"/>
      <w:szCs w:val="20"/>
    </w:rPr>
  </w:style>
  <w:style w:type="character" w:customStyle="1" w:styleId="DipnotMetniChar">
    <w:name w:val="Dipnot Metni Char"/>
    <w:aliases w:val="Final Footnote Text Char,Footnote Text 2 Char,fn Char1,Footnotes Char1,ft Char,fn cafc Char,Footnote ak Char1,fn Char Char1,footnote text Char Char,Footnotes Char Char1,Footnote ak Char Char,footnote citation Char,fn Char Char Char"/>
    <w:basedOn w:val="VarsaylanParagrafYazTipi"/>
    <w:link w:val="DipnotMetni"/>
    <w:rsid w:val="00970C58"/>
    <w:rPr>
      <w:sz w:val="20"/>
      <w:szCs w:val="20"/>
      <w:lang w:val="ru-RU"/>
    </w:rPr>
  </w:style>
  <w:style w:type="character" w:styleId="DipnotBavurusu">
    <w:name w:val="footnote reference"/>
    <w:aliases w:val="Ref,de nota al pie"/>
    <w:basedOn w:val="VarsaylanParagrafYazTipi"/>
    <w:unhideWhenUsed/>
    <w:qFormat/>
    <w:rsid w:val="00970C58"/>
    <w:rPr>
      <w:vertAlign w:val="superscript"/>
    </w:rPr>
  </w:style>
  <w:style w:type="character" w:styleId="AklamaBavurusu">
    <w:name w:val="annotation reference"/>
    <w:basedOn w:val="VarsaylanParagrafYazTipi"/>
    <w:uiPriority w:val="99"/>
    <w:unhideWhenUsed/>
    <w:rsid w:val="00970C58"/>
    <w:rPr>
      <w:sz w:val="16"/>
      <w:szCs w:val="16"/>
    </w:rPr>
  </w:style>
  <w:style w:type="paragraph" w:styleId="AklamaMetni">
    <w:name w:val="annotation text"/>
    <w:basedOn w:val="Normal"/>
    <w:link w:val="AklamaMetniChar"/>
    <w:uiPriority w:val="99"/>
    <w:unhideWhenUsed/>
    <w:rsid w:val="00970C58"/>
    <w:rPr>
      <w:sz w:val="20"/>
      <w:szCs w:val="20"/>
    </w:rPr>
  </w:style>
  <w:style w:type="character" w:customStyle="1" w:styleId="AklamaMetniChar">
    <w:name w:val="Açıklama Metni Char"/>
    <w:basedOn w:val="VarsaylanParagrafYazTipi"/>
    <w:link w:val="AklamaMetni"/>
    <w:uiPriority w:val="99"/>
    <w:rsid w:val="00970C58"/>
    <w:rPr>
      <w:sz w:val="20"/>
      <w:szCs w:val="20"/>
      <w:lang w:val="ru-RU"/>
    </w:rPr>
  </w:style>
  <w:style w:type="paragraph" w:styleId="GvdeMetni2">
    <w:name w:val="Body Text 2"/>
    <w:basedOn w:val="Normal"/>
    <w:link w:val="GvdeMetni2Char"/>
    <w:semiHidden/>
    <w:rsid w:val="00970C58"/>
    <w:rPr>
      <w:rFonts w:ascii="Times New Roman" w:eastAsia="Times New Roman" w:hAnsi="Times New Roman" w:cs="Times New Roman"/>
      <w:snapToGrid w:val="0"/>
      <w:color w:val="FF0000"/>
      <w:lang w:val="en-US" w:eastAsia="es-ES"/>
    </w:rPr>
  </w:style>
  <w:style w:type="character" w:customStyle="1" w:styleId="GvdeMetni2Char">
    <w:name w:val="Gövde Metni 2 Char"/>
    <w:basedOn w:val="VarsaylanParagrafYazTipi"/>
    <w:link w:val="GvdeMetni2"/>
    <w:semiHidden/>
    <w:rsid w:val="00970C58"/>
    <w:rPr>
      <w:rFonts w:ascii="Times New Roman" w:eastAsia="Times New Roman" w:hAnsi="Times New Roman" w:cs="Times New Roman"/>
      <w:snapToGrid w:val="0"/>
      <w:color w:val="FF0000"/>
      <w:sz w:val="24"/>
      <w:szCs w:val="24"/>
      <w:lang w:val="en-US" w:eastAsia="es-ES"/>
    </w:rPr>
  </w:style>
  <w:style w:type="paragraph" w:styleId="GvdeMetniGirintisi3">
    <w:name w:val="Body Text Indent 3"/>
    <w:basedOn w:val="Normal"/>
    <w:link w:val="GvdeMetniGirintisi3Char"/>
    <w:uiPriority w:val="99"/>
    <w:semiHidden/>
    <w:unhideWhenUsed/>
    <w:rsid w:val="00970C58"/>
    <w:pPr>
      <w:spacing w:after="120"/>
      <w:ind w:left="283"/>
    </w:pPr>
    <w:rPr>
      <w:sz w:val="16"/>
      <w:szCs w:val="16"/>
    </w:rPr>
  </w:style>
  <w:style w:type="character" w:customStyle="1" w:styleId="GvdeMetniGirintisi3Char">
    <w:name w:val="Gövde Metni Girintisi 3 Char"/>
    <w:basedOn w:val="VarsaylanParagrafYazTipi"/>
    <w:link w:val="GvdeMetniGirintisi3"/>
    <w:uiPriority w:val="99"/>
    <w:semiHidden/>
    <w:rsid w:val="00970C58"/>
    <w:rPr>
      <w:sz w:val="16"/>
      <w:szCs w:val="16"/>
      <w:lang w:val="ru-RU"/>
    </w:rPr>
  </w:style>
  <w:style w:type="paragraph" w:styleId="GvdeMetniGirintisi">
    <w:name w:val="Body Text Indent"/>
    <w:basedOn w:val="Normal"/>
    <w:link w:val="GvdeMetniGirintisiChar"/>
    <w:uiPriority w:val="99"/>
    <w:semiHidden/>
    <w:unhideWhenUsed/>
    <w:rsid w:val="00970C58"/>
    <w:pPr>
      <w:spacing w:after="120"/>
      <w:ind w:left="283"/>
    </w:pPr>
  </w:style>
  <w:style w:type="character" w:customStyle="1" w:styleId="GvdeMetniGirintisiChar">
    <w:name w:val="Gövde Metni Girintisi Char"/>
    <w:basedOn w:val="VarsaylanParagrafYazTipi"/>
    <w:link w:val="GvdeMetniGirintisi"/>
    <w:uiPriority w:val="99"/>
    <w:semiHidden/>
    <w:rsid w:val="00970C58"/>
    <w:rPr>
      <w:sz w:val="24"/>
      <w:szCs w:val="24"/>
      <w:lang w:val="ru-RU"/>
    </w:rPr>
  </w:style>
  <w:style w:type="paragraph" w:customStyle="1" w:styleId="1indent">
    <w:name w:val="1indent"/>
    <w:basedOn w:val="Normal"/>
    <w:uiPriority w:val="99"/>
    <w:rsid w:val="00970C58"/>
    <w:pPr>
      <w:jc w:val="both"/>
    </w:pPr>
    <w:rPr>
      <w:rFonts w:ascii="Times New Roman" w:eastAsia="Batang" w:hAnsi="Times New Roman" w:cs="Times New Roman"/>
      <w:szCs w:val="20"/>
      <w:lang w:val="en-GB" w:eastAsia="zh-CN"/>
    </w:rPr>
  </w:style>
  <w:style w:type="character" w:customStyle="1" w:styleId="ListeParagrafChar">
    <w:name w:val="Liste Paragraf Char"/>
    <w:aliases w:val="List Paragraph1 Char,Recommendation Char,List Paragraph11 Char,List Paragraph111 Char,L Char,F5 List Paragraph Char,Dot pt Char,CV text Char,Table text Char,Medium Grid 1 - Accent 21 Char,Numbered Paragraph Char,List Paragraph2 Char"/>
    <w:link w:val="ListeParagraf"/>
    <w:uiPriority w:val="34"/>
    <w:qFormat/>
    <w:locked/>
    <w:rsid w:val="00970C58"/>
    <w:rPr>
      <w:sz w:val="24"/>
      <w:szCs w:val="24"/>
      <w:lang w:val="ru-RU"/>
    </w:rPr>
  </w:style>
  <w:style w:type="paragraph" w:styleId="BalonMetni">
    <w:name w:val="Balloon Text"/>
    <w:basedOn w:val="Normal"/>
    <w:link w:val="BalonMetniChar"/>
    <w:uiPriority w:val="99"/>
    <w:semiHidden/>
    <w:unhideWhenUsed/>
    <w:rsid w:val="00970C5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70C58"/>
    <w:rPr>
      <w:rFonts w:ascii="Segoe UI" w:hAnsi="Segoe UI" w:cs="Segoe UI"/>
      <w:sz w:val="18"/>
      <w:szCs w:val="18"/>
      <w:lang w:val="ru-RU"/>
    </w:rPr>
  </w:style>
  <w:style w:type="paragraph" w:styleId="stBilgi">
    <w:name w:val="header"/>
    <w:basedOn w:val="Normal"/>
    <w:link w:val="stBilgiChar"/>
    <w:uiPriority w:val="99"/>
    <w:unhideWhenUsed/>
    <w:rsid w:val="00443970"/>
    <w:pPr>
      <w:tabs>
        <w:tab w:val="center" w:pos="4536"/>
        <w:tab w:val="right" w:pos="9072"/>
      </w:tabs>
    </w:pPr>
  </w:style>
  <w:style w:type="character" w:customStyle="1" w:styleId="stBilgiChar">
    <w:name w:val="Üst Bilgi Char"/>
    <w:basedOn w:val="VarsaylanParagrafYazTipi"/>
    <w:link w:val="stBilgi"/>
    <w:uiPriority w:val="99"/>
    <w:rsid w:val="00443970"/>
    <w:rPr>
      <w:sz w:val="24"/>
      <w:szCs w:val="24"/>
      <w:lang w:val="ru-RU"/>
    </w:rPr>
  </w:style>
  <w:style w:type="paragraph" w:styleId="AltBilgi">
    <w:name w:val="footer"/>
    <w:basedOn w:val="Normal"/>
    <w:link w:val="AltBilgiChar"/>
    <w:uiPriority w:val="99"/>
    <w:unhideWhenUsed/>
    <w:rsid w:val="00443970"/>
    <w:pPr>
      <w:tabs>
        <w:tab w:val="center" w:pos="4536"/>
        <w:tab w:val="right" w:pos="9072"/>
      </w:tabs>
    </w:pPr>
  </w:style>
  <w:style w:type="character" w:customStyle="1" w:styleId="AltBilgiChar">
    <w:name w:val="Alt Bilgi Char"/>
    <w:basedOn w:val="VarsaylanParagrafYazTipi"/>
    <w:link w:val="AltBilgi"/>
    <w:uiPriority w:val="99"/>
    <w:rsid w:val="00443970"/>
    <w:rPr>
      <w:sz w:val="24"/>
      <w:szCs w:val="24"/>
      <w:lang w:val="ru-RU"/>
    </w:rPr>
  </w:style>
  <w:style w:type="paragraph" w:styleId="AklamaKonusu">
    <w:name w:val="annotation subject"/>
    <w:basedOn w:val="AklamaMetni"/>
    <w:next w:val="AklamaMetni"/>
    <w:link w:val="AklamaKonusuChar"/>
    <w:uiPriority w:val="99"/>
    <w:semiHidden/>
    <w:unhideWhenUsed/>
    <w:rsid w:val="00137891"/>
    <w:rPr>
      <w:b/>
      <w:bCs/>
    </w:rPr>
  </w:style>
  <w:style w:type="character" w:customStyle="1" w:styleId="AklamaKonusuChar">
    <w:name w:val="Açıklama Konusu Char"/>
    <w:basedOn w:val="AklamaMetniChar"/>
    <w:link w:val="AklamaKonusu"/>
    <w:uiPriority w:val="99"/>
    <w:semiHidden/>
    <w:rsid w:val="00137891"/>
    <w:rPr>
      <w:b/>
      <w:bCs/>
      <w:sz w:val="20"/>
      <w:szCs w:val="20"/>
      <w:lang w:val="ru-RU"/>
    </w:rPr>
  </w:style>
  <w:style w:type="paragraph" w:styleId="AralkYok">
    <w:name w:val="No Spacing"/>
    <w:uiPriority w:val="1"/>
    <w:qFormat/>
    <w:rsid w:val="003154CE"/>
    <w:pPr>
      <w:spacing w:after="0" w:line="240" w:lineRule="auto"/>
    </w:pPr>
    <w:rPr>
      <w:sz w:val="24"/>
      <w:szCs w:val="24"/>
      <w:lang w:val="ru-RU"/>
    </w:rPr>
  </w:style>
  <w:style w:type="paragraph" w:styleId="Dzeltme">
    <w:name w:val="Revision"/>
    <w:hidden/>
    <w:uiPriority w:val="99"/>
    <w:semiHidden/>
    <w:rsid w:val="00B27C0E"/>
    <w:pPr>
      <w:spacing w:after="0" w:line="240" w:lineRule="auto"/>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36CAC-6D30-453A-B77E-29277660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1298</Words>
  <Characters>7399</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2023-03-03T10:58:00Z</dcterms:created>
  <dcterms:modified xsi:type="dcterms:W3CDTF">2023-03-05T19:38:00Z</dcterms:modified>
</cp:coreProperties>
</file>